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0F6C" w14:textId="77777777" w:rsidR="00DE221A" w:rsidRDefault="00DE221A" w:rsidP="00DE221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C8AA3C0" wp14:editId="5DB8D709">
            <wp:extent cx="995042" cy="629077"/>
            <wp:effectExtent l="0" t="0" r="0" b="0"/>
            <wp:docPr id="230327288" name="Picture 1" descr="Logo for California Department of Food and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27288" name="Picture 1" descr="Logo for California Department of Food and Agricul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09" cy="64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171E6FC1" wp14:editId="05B1FFC8">
            <wp:extent cx="3114675" cy="569692"/>
            <wp:effectExtent l="0" t="0" r="0" b="1905"/>
            <wp:docPr id="388625909" name="Picture 2" descr="Logo for the Office of Farm to Fork in the California Department of Food and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25909" name="Picture 2" descr="Logo for the Office of Farm to Fork in the California Department of Food and Agricul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47" cy="5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72EE" w14:textId="77777777" w:rsidR="00DE221A" w:rsidRPr="00E436FD" w:rsidRDefault="00DE221A" w:rsidP="00DE221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436FD">
        <w:rPr>
          <w:rFonts w:ascii="Calibri" w:hAnsi="Calibri" w:cs="Calibri"/>
          <w:b/>
          <w:bCs/>
          <w:sz w:val="28"/>
          <w:szCs w:val="28"/>
        </w:rPr>
        <w:t>State of California</w:t>
      </w:r>
    </w:p>
    <w:p w14:paraId="69CF6622" w14:textId="77777777" w:rsidR="005773B3" w:rsidRDefault="00DE221A" w:rsidP="00DE221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California </w:t>
      </w:r>
      <w:r w:rsidRPr="00E436FD">
        <w:rPr>
          <w:rFonts w:ascii="Calibri" w:hAnsi="Calibri" w:cs="Calibri"/>
          <w:b/>
          <w:bCs/>
          <w:sz w:val="28"/>
          <w:szCs w:val="28"/>
        </w:rPr>
        <w:t>Department of Food and Agriculture</w:t>
      </w:r>
    </w:p>
    <w:p w14:paraId="5690065A" w14:textId="03EE58C0" w:rsidR="00DE221A" w:rsidRPr="00E436FD" w:rsidRDefault="00DE221A" w:rsidP="00DE221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436FD">
        <w:rPr>
          <w:rFonts w:ascii="Calibri" w:hAnsi="Calibri" w:cs="Calibri"/>
          <w:b/>
          <w:bCs/>
          <w:sz w:val="28"/>
          <w:szCs w:val="28"/>
        </w:rPr>
        <w:t>Office of Farm to Fork</w:t>
      </w:r>
    </w:p>
    <w:p w14:paraId="6E508821" w14:textId="77777777" w:rsidR="00DE221A" w:rsidRPr="00EE7184" w:rsidRDefault="00DE221A" w:rsidP="00DE221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E7184">
        <w:rPr>
          <w:rFonts w:ascii="Calibri" w:hAnsi="Calibri" w:cs="Calibri"/>
          <w:b/>
          <w:bCs/>
          <w:sz w:val="28"/>
          <w:szCs w:val="28"/>
        </w:rPr>
        <w:t>Farm to Community Food Hubs Grant Program</w:t>
      </w:r>
    </w:p>
    <w:p w14:paraId="21509C58" w14:textId="5A1CA95A" w:rsidR="00DE221A" w:rsidRPr="00E009AE" w:rsidRDefault="00DE221A" w:rsidP="00197D2C">
      <w:pPr>
        <w:jc w:val="center"/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</w:pPr>
      <w:r w:rsidRPr="00E009AE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Track 1 Planning</w:t>
      </w:r>
      <w:r w:rsidR="00197D2C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 xml:space="preserve"> </w:t>
      </w:r>
      <w:r w:rsidRPr="00E009AE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Workplan Template</w:t>
      </w:r>
    </w:p>
    <w:p w14:paraId="7EE87817" w14:textId="299A1726" w:rsidR="00821F97" w:rsidRDefault="00107E93" w:rsidP="00821F97">
      <w:pPr>
        <w:rPr>
          <w:rFonts w:ascii="Calibri" w:hAnsi="Calibri" w:cs="Calibri"/>
          <w:sz w:val="24"/>
          <w:szCs w:val="24"/>
        </w:rPr>
      </w:pPr>
      <w:r w:rsidRPr="00895156">
        <w:rPr>
          <w:rFonts w:ascii="Calibri" w:hAnsi="Calibri" w:cs="Calibri"/>
          <w:b/>
          <w:bCs/>
          <w:sz w:val="24"/>
          <w:szCs w:val="24"/>
        </w:rPr>
        <w:t xml:space="preserve">Instructions. </w:t>
      </w:r>
      <w:r w:rsidR="00821F97" w:rsidRPr="00895156">
        <w:rPr>
          <w:rFonts w:ascii="Calibri" w:hAnsi="Calibri" w:cs="Calibri"/>
          <w:sz w:val="24"/>
          <w:szCs w:val="24"/>
        </w:rPr>
        <w:t>Using this workplan template is required for your</w:t>
      </w:r>
      <w:r w:rsidR="00DE221A" w:rsidRPr="00895156">
        <w:rPr>
          <w:rFonts w:ascii="Calibri" w:hAnsi="Calibri" w:cs="Calibri"/>
          <w:sz w:val="24"/>
          <w:szCs w:val="24"/>
        </w:rPr>
        <w:t xml:space="preserve"> Track 1 Farm to Community Food Hubs Program</w:t>
      </w:r>
      <w:r w:rsidR="00821F97" w:rsidRPr="00895156">
        <w:rPr>
          <w:rFonts w:ascii="Calibri" w:hAnsi="Calibri" w:cs="Calibri"/>
          <w:sz w:val="24"/>
          <w:szCs w:val="24"/>
        </w:rPr>
        <w:t xml:space="preserve"> grant application. </w:t>
      </w:r>
      <w:r w:rsidR="00895156" w:rsidRPr="00895156">
        <w:rPr>
          <w:rFonts w:ascii="Calibri" w:hAnsi="Calibri" w:cs="Calibri"/>
          <w:sz w:val="24"/>
          <w:szCs w:val="24"/>
        </w:rPr>
        <w:t xml:space="preserve">When submitting all your application materials, please include this completed workplan as </w:t>
      </w:r>
      <w:r w:rsidR="00895156" w:rsidRPr="00895156">
        <w:rPr>
          <w:rFonts w:ascii="Calibri" w:hAnsi="Calibri" w:cs="Calibri"/>
          <w:sz w:val="24"/>
          <w:szCs w:val="24"/>
          <w:u w:val="single"/>
        </w:rPr>
        <w:t>a Word document (no PDFs).</w:t>
      </w:r>
      <w:r w:rsidR="00895156" w:rsidRPr="00895156">
        <w:rPr>
          <w:rFonts w:ascii="Calibri" w:hAnsi="Calibri" w:cs="Calibri"/>
          <w:sz w:val="24"/>
          <w:szCs w:val="24"/>
        </w:rPr>
        <w:t xml:space="preserve"> The table below includes </w:t>
      </w:r>
      <w:r w:rsidR="00895156" w:rsidRPr="00895156">
        <w:rPr>
          <w:rFonts w:ascii="Calibri" w:hAnsi="Calibri" w:cs="Calibri"/>
          <w:sz w:val="24"/>
          <w:szCs w:val="24"/>
          <w:u w:val="single"/>
        </w:rPr>
        <w:t>examples</w:t>
      </w:r>
      <w:r w:rsidR="00895156" w:rsidRPr="00895156">
        <w:rPr>
          <w:rFonts w:ascii="Calibri" w:hAnsi="Calibri" w:cs="Calibri"/>
          <w:sz w:val="24"/>
          <w:szCs w:val="24"/>
        </w:rPr>
        <w:t xml:space="preserve"> for your guidance and should be replaced by your own project workplan details.</w:t>
      </w:r>
    </w:p>
    <w:p w14:paraId="0FD118FA" w14:textId="3D8A30F4" w:rsidR="00411B5C" w:rsidRPr="00895156" w:rsidRDefault="00411B5C" w:rsidP="00821F97">
      <w:pPr>
        <w:rPr>
          <w:rFonts w:ascii="Calibri" w:hAnsi="Calibri" w:cs="Calibri"/>
          <w:b/>
          <w:bCs/>
          <w:sz w:val="24"/>
          <w:szCs w:val="24"/>
        </w:rPr>
      </w:pPr>
      <w:r w:rsidRPr="000B220B">
        <w:rPr>
          <w:rFonts w:ascii="Calibri" w:hAnsi="Calibri" w:cs="Calibri"/>
          <w:sz w:val="24"/>
          <w:szCs w:val="24"/>
        </w:rPr>
        <w:t xml:space="preserve">The grant term </w:t>
      </w:r>
      <w:r w:rsidR="001C3F32">
        <w:rPr>
          <w:rFonts w:ascii="Calibri" w:hAnsi="Calibri" w:cs="Calibri"/>
          <w:sz w:val="24"/>
          <w:szCs w:val="24"/>
        </w:rPr>
        <w:t>is</w:t>
      </w:r>
      <w:r w:rsidRPr="000B220B">
        <w:rPr>
          <w:rFonts w:ascii="Calibri" w:hAnsi="Calibri" w:cs="Calibri"/>
          <w:sz w:val="24"/>
          <w:szCs w:val="24"/>
        </w:rPr>
        <w:t xml:space="preserve"> estimated to </w:t>
      </w:r>
      <w:r w:rsidR="001C3F32" w:rsidRPr="00E33CC2">
        <w:rPr>
          <w:rFonts w:ascii="Calibri" w:hAnsi="Calibri" w:cs="Calibri"/>
          <w:sz w:val="24"/>
          <w:szCs w:val="24"/>
        </w:rPr>
        <w:t>be</w:t>
      </w:r>
      <w:r w:rsidRPr="00E33CC2">
        <w:rPr>
          <w:rFonts w:ascii="Calibri" w:hAnsi="Calibri" w:cs="Calibri"/>
          <w:sz w:val="24"/>
          <w:szCs w:val="24"/>
        </w:rPr>
        <w:t xml:space="preserve"> </w:t>
      </w:r>
      <w:r w:rsidR="00E33CC2" w:rsidRPr="00E33CC2">
        <w:rPr>
          <w:rFonts w:ascii="Calibri" w:hAnsi="Calibri" w:cs="Calibri"/>
          <w:sz w:val="24"/>
          <w:szCs w:val="24"/>
        </w:rPr>
        <w:t>October 2025 – October 2027</w:t>
      </w:r>
      <w:r w:rsidRPr="000B220B">
        <w:rPr>
          <w:rFonts w:ascii="Calibri" w:hAnsi="Calibri" w:cs="Calibri"/>
          <w:sz w:val="24"/>
          <w:szCs w:val="24"/>
        </w:rPr>
        <w:t xml:space="preserve">. </w:t>
      </w:r>
      <w:r w:rsidRPr="000B220B">
        <w:rPr>
          <w:rFonts w:ascii="Calibri" w:hAnsi="Calibri" w:cs="Calibri"/>
          <w:sz w:val="24"/>
          <w:szCs w:val="24"/>
          <w:u w:val="single"/>
        </w:rPr>
        <w:t xml:space="preserve">Applicants should include a workplan that includes activities </w:t>
      </w:r>
      <w:r w:rsidR="00B23E09">
        <w:rPr>
          <w:rFonts w:ascii="Calibri" w:hAnsi="Calibri" w:cs="Calibri"/>
          <w:sz w:val="24"/>
          <w:szCs w:val="24"/>
          <w:u w:val="single"/>
        </w:rPr>
        <w:t>within that</w:t>
      </w:r>
      <w:r w:rsidRPr="000B220B">
        <w:rPr>
          <w:rFonts w:ascii="Calibri" w:hAnsi="Calibri" w:cs="Calibri"/>
          <w:sz w:val="24"/>
          <w:szCs w:val="24"/>
          <w:u w:val="single"/>
        </w:rPr>
        <w:t xml:space="preserve"> period.</w:t>
      </w:r>
      <w:r>
        <w:rPr>
          <w:rFonts w:ascii="Calibri" w:hAnsi="Calibri" w:cs="Calibri"/>
          <w:sz w:val="24"/>
          <w:szCs w:val="24"/>
          <w:u w:val="single"/>
        </w:rPr>
        <w:t xml:space="preserve"> Do not include activities before or after that period.</w:t>
      </w:r>
      <w:r w:rsidRPr="00F75F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7167B50" w14:textId="1695073C" w:rsidR="002B7883" w:rsidRPr="00895156" w:rsidRDefault="002B7883">
      <w:pPr>
        <w:rPr>
          <w:rFonts w:ascii="Calibri" w:hAnsi="Calibri" w:cs="Calibri"/>
          <w:b/>
          <w:bCs/>
          <w:sz w:val="24"/>
          <w:szCs w:val="24"/>
        </w:rPr>
      </w:pPr>
      <w:r w:rsidRPr="00895156">
        <w:rPr>
          <w:rFonts w:ascii="Calibri" w:hAnsi="Calibri" w:cs="Calibri"/>
          <w:b/>
          <w:bCs/>
          <w:sz w:val="24"/>
          <w:szCs w:val="24"/>
        </w:rPr>
        <w:t xml:space="preserve">Tips </w:t>
      </w:r>
      <w:r w:rsidR="00A14838" w:rsidRPr="00895156">
        <w:rPr>
          <w:rFonts w:ascii="Calibri" w:hAnsi="Calibri" w:cs="Calibri"/>
          <w:b/>
          <w:bCs/>
          <w:sz w:val="24"/>
          <w:szCs w:val="24"/>
        </w:rPr>
        <w:t>and</w:t>
      </w:r>
      <w:r w:rsidRPr="00895156">
        <w:rPr>
          <w:rFonts w:ascii="Calibri" w:hAnsi="Calibri" w:cs="Calibri"/>
          <w:b/>
          <w:bCs/>
          <w:sz w:val="24"/>
          <w:szCs w:val="24"/>
        </w:rPr>
        <w:t xml:space="preserve"> Friendly Reminders</w:t>
      </w:r>
    </w:p>
    <w:p w14:paraId="4A137098" w14:textId="77777777" w:rsidR="002954CA" w:rsidRPr="00895156" w:rsidRDefault="002954CA" w:rsidP="002954CA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895156">
        <w:rPr>
          <w:rFonts w:ascii="Calibri" w:hAnsi="Calibri" w:cs="Calibri"/>
          <w:sz w:val="24"/>
          <w:szCs w:val="24"/>
        </w:rPr>
        <w:t>“Project goals” give a broad or big picture statement of the overall thing the proposed project aims to accomplish.</w:t>
      </w:r>
    </w:p>
    <w:p w14:paraId="66D34897" w14:textId="77777777" w:rsidR="002954CA" w:rsidRPr="00895156" w:rsidRDefault="002954CA" w:rsidP="002954CA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895156">
        <w:rPr>
          <w:rFonts w:ascii="Calibri" w:hAnsi="Calibri" w:cs="Calibri"/>
          <w:sz w:val="24"/>
          <w:szCs w:val="24"/>
        </w:rPr>
        <w:t xml:space="preserve">“Objectives” are things that will be measurable or knowable at the end of a project. They are the final results, which together achieve the project goal(s). Objectives provide a more detailed picture of what is to be accomplished. They are similar to goals but are more specific and more focused on timeframes and measurements. </w:t>
      </w:r>
    </w:p>
    <w:p w14:paraId="5294ACBC" w14:textId="7032EC55" w:rsidR="002954CA" w:rsidRPr="006F451D" w:rsidRDefault="002954CA" w:rsidP="002954CA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6F451D">
        <w:rPr>
          <w:rFonts w:ascii="Calibri" w:hAnsi="Calibri" w:cs="Calibri"/>
          <w:sz w:val="24"/>
          <w:szCs w:val="24"/>
        </w:rPr>
        <w:t xml:space="preserve">People reviewing grant applications will be scoring this workplan based on the Track 1 evaluation scoring criteria. Review the evaluation criteria </w:t>
      </w:r>
      <w:r w:rsidR="000B3636" w:rsidRPr="006F451D">
        <w:rPr>
          <w:rFonts w:ascii="Calibri" w:hAnsi="Calibri" w:cs="Calibri"/>
          <w:sz w:val="24"/>
          <w:szCs w:val="24"/>
        </w:rPr>
        <w:t xml:space="preserve">on </w:t>
      </w:r>
      <w:r w:rsidR="002D66EA" w:rsidRPr="006F451D">
        <w:rPr>
          <w:rFonts w:ascii="Calibri" w:hAnsi="Calibri" w:cs="Calibri"/>
          <w:sz w:val="24"/>
          <w:szCs w:val="24"/>
        </w:rPr>
        <w:t>the</w:t>
      </w:r>
      <w:r w:rsidR="000B3636" w:rsidRPr="006F451D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0B3636" w:rsidRPr="006F451D">
          <w:rPr>
            <w:rStyle w:val="Hyperlink"/>
            <w:rFonts w:ascii="Calibri" w:hAnsi="Calibri" w:cs="Calibri"/>
            <w:sz w:val="24"/>
            <w:szCs w:val="24"/>
          </w:rPr>
          <w:t xml:space="preserve">Farm to Community Food Hubs </w:t>
        </w:r>
        <w:r w:rsidR="002D66EA" w:rsidRPr="006F451D">
          <w:rPr>
            <w:rStyle w:val="Hyperlink"/>
            <w:rFonts w:ascii="Calibri" w:hAnsi="Calibri" w:cs="Calibri"/>
            <w:sz w:val="24"/>
            <w:szCs w:val="24"/>
          </w:rPr>
          <w:t>Program website</w:t>
        </w:r>
      </w:hyperlink>
      <w:r w:rsidRPr="006F451D">
        <w:rPr>
          <w:rFonts w:ascii="Calibri" w:hAnsi="Calibri" w:cs="Calibri"/>
          <w:sz w:val="24"/>
          <w:szCs w:val="24"/>
        </w:rPr>
        <w:t>.</w:t>
      </w:r>
    </w:p>
    <w:p w14:paraId="6BA44E40" w14:textId="77777777" w:rsidR="00EE7B48" w:rsidRPr="00E75AFA" w:rsidRDefault="00EE7B48" w:rsidP="00EE7B48">
      <w:pPr>
        <w:pStyle w:val="ListParagraph"/>
        <w:rPr>
          <w:rFonts w:ascii="Calibri" w:hAnsi="Calibri" w:cs="Calibri"/>
          <w:sz w:val="24"/>
          <w:szCs w:val="24"/>
        </w:rPr>
      </w:pPr>
    </w:p>
    <w:p w14:paraId="5713AD8F" w14:textId="5978C20F" w:rsidR="002954CA" w:rsidRDefault="00EE7B48" w:rsidP="005773B3">
      <w:pPr>
        <w:pStyle w:val="ListParagraph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*****</w:t>
      </w:r>
    </w:p>
    <w:p w14:paraId="273EAA2F" w14:textId="77777777" w:rsidR="00455DA6" w:rsidRPr="00863BDC" w:rsidRDefault="00455DA6" w:rsidP="005773B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63BDC">
        <w:rPr>
          <w:rFonts w:ascii="Calibri" w:hAnsi="Calibri" w:cs="Calibri"/>
          <w:i/>
          <w:iCs/>
          <w:sz w:val="24"/>
          <w:szCs w:val="24"/>
        </w:rPr>
        <w:t>Continue to the next page</w:t>
      </w:r>
    </w:p>
    <w:p w14:paraId="4DE33D18" w14:textId="77777777" w:rsidR="00455DA6" w:rsidRDefault="00455DA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111428D1" w14:textId="2A139FB9" w:rsidR="0056530E" w:rsidRPr="00D8688E" w:rsidRDefault="00903945" w:rsidP="00455DA6">
      <w:pPr>
        <w:rPr>
          <w:rFonts w:ascii="Calibri" w:hAnsi="Calibri" w:cs="Calibri"/>
          <w:b/>
          <w:bCs/>
          <w:sz w:val="28"/>
          <w:szCs w:val="28"/>
        </w:rPr>
      </w:pPr>
      <w:r w:rsidRPr="5AD92DEA">
        <w:rPr>
          <w:rFonts w:ascii="Calibri" w:hAnsi="Calibri" w:cs="Calibri"/>
          <w:b/>
          <w:bCs/>
          <w:sz w:val="28"/>
          <w:szCs w:val="28"/>
        </w:rPr>
        <w:lastRenderedPageBreak/>
        <w:t>Project Goal(s)</w:t>
      </w:r>
      <w:r w:rsidR="003C4B3E" w:rsidRPr="5AD92DEA">
        <w:rPr>
          <w:rFonts w:ascii="Calibri" w:hAnsi="Calibri" w:cs="Calibri"/>
          <w:b/>
          <w:bCs/>
          <w:sz w:val="28"/>
          <w:szCs w:val="28"/>
        </w:rPr>
        <w:t>:</w:t>
      </w:r>
      <w:r w:rsidR="00E41AB9" w:rsidRPr="5AD92DE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41AB9" w:rsidRPr="5AD92DEA">
        <w:rPr>
          <w:rFonts w:ascii="Calibri" w:hAnsi="Calibri" w:cs="Calibri"/>
          <w:i/>
          <w:iCs/>
          <w:color w:val="196B24" w:themeColor="accent3"/>
          <w:sz w:val="28"/>
          <w:szCs w:val="28"/>
        </w:rPr>
        <w:t xml:space="preserve">Develop a feasibility study that assesses gaps in XY County’s </w:t>
      </w:r>
      <w:r w:rsidR="008C4080" w:rsidRPr="5AD92DEA">
        <w:rPr>
          <w:rFonts w:ascii="Calibri" w:hAnsi="Calibri" w:cs="Calibri"/>
          <w:i/>
          <w:iCs/>
          <w:color w:val="196B24" w:themeColor="accent3"/>
          <w:sz w:val="28"/>
          <w:szCs w:val="28"/>
        </w:rPr>
        <w:t xml:space="preserve">local food infrastructure, needs of food producers to reach larger-scale markets like </w:t>
      </w:r>
      <w:r w:rsidR="00D8688E" w:rsidRPr="5AD92DEA">
        <w:rPr>
          <w:rFonts w:ascii="Calibri" w:hAnsi="Calibri" w:cs="Calibri"/>
          <w:i/>
          <w:iCs/>
          <w:color w:val="196B24" w:themeColor="accent3"/>
          <w:sz w:val="28"/>
          <w:szCs w:val="28"/>
        </w:rPr>
        <w:t>health clinics, and a business case study with market/financial projections</w:t>
      </w:r>
    </w:p>
    <w:p w14:paraId="248FA177" w14:textId="77777777" w:rsidR="0056530E" w:rsidRPr="00821F97" w:rsidRDefault="0056530E">
      <w:pPr>
        <w:rPr>
          <w:rFonts w:ascii="Calibri" w:hAnsi="Calibri" w:cs="Calibri"/>
          <w:b/>
          <w:bCs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065"/>
        <w:gridCol w:w="2970"/>
        <w:gridCol w:w="2070"/>
        <w:gridCol w:w="3060"/>
      </w:tblGrid>
      <w:tr w:rsidR="00FE3045" w:rsidRPr="00821F97" w14:paraId="351803D0" w14:textId="77777777" w:rsidTr="0035656F">
        <w:tc>
          <w:tcPr>
            <w:tcW w:w="2065" w:type="dxa"/>
            <w:shd w:val="clear" w:color="auto" w:fill="E8E8E8" w:themeFill="background2"/>
          </w:tcPr>
          <w:p w14:paraId="20B6D183" w14:textId="08556274" w:rsidR="00F5180B" w:rsidRPr="00821F97" w:rsidRDefault="00F5180B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>Objective</w:t>
            </w:r>
            <w:r w:rsidR="00107E93">
              <w:rPr>
                <w:rFonts w:ascii="Calibri" w:hAnsi="Calibri" w:cs="Calibri"/>
                <w:b/>
                <w:bCs/>
              </w:rPr>
              <w:t xml:space="preserve"> (Final Result)</w:t>
            </w:r>
          </w:p>
          <w:p w14:paraId="35F9A7EC" w14:textId="1D85A553" w:rsidR="004D0280" w:rsidRPr="00821F97" w:rsidRDefault="00F5180B" w:rsidP="002B7883">
            <w:pPr>
              <w:rPr>
                <w:rFonts w:ascii="Calibri" w:hAnsi="Calibri" w:cs="Calibri"/>
              </w:rPr>
            </w:pPr>
            <w:r w:rsidRPr="00821F97">
              <w:rPr>
                <w:rFonts w:ascii="Calibri" w:hAnsi="Calibri" w:cs="Calibri"/>
              </w:rPr>
              <w:t xml:space="preserve">Which objective do the activities </w:t>
            </w:r>
            <w:r w:rsidR="008D6EEC" w:rsidRPr="00821F97">
              <w:rPr>
                <w:rFonts w:ascii="Calibri" w:hAnsi="Calibri" w:cs="Calibri"/>
              </w:rPr>
              <w:t>on</w:t>
            </w:r>
            <w:r w:rsidRPr="00821F97">
              <w:rPr>
                <w:rFonts w:ascii="Calibri" w:hAnsi="Calibri" w:cs="Calibri"/>
              </w:rPr>
              <w:t xml:space="preserve"> the right help</w:t>
            </w:r>
            <w:r w:rsidR="00233D2B" w:rsidRPr="00821F97">
              <w:rPr>
                <w:rFonts w:ascii="Calibri" w:hAnsi="Calibri" w:cs="Calibri"/>
              </w:rPr>
              <w:t xml:space="preserve"> </w:t>
            </w:r>
            <w:r w:rsidRPr="00821F97">
              <w:rPr>
                <w:rFonts w:ascii="Calibri" w:hAnsi="Calibri" w:cs="Calibri"/>
              </w:rPr>
              <w:t>achieve?</w:t>
            </w:r>
          </w:p>
        </w:tc>
        <w:tc>
          <w:tcPr>
            <w:tcW w:w="2970" w:type="dxa"/>
            <w:shd w:val="clear" w:color="auto" w:fill="E8E8E8" w:themeFill="background2"/>
          </w:tcPr>
          <w:p w14:paraId="59C76485" w14:textId="710DF7C5" w:rsidR="00876A27" w:rsidRPr="00821F97" w:rsidRDefault="00876A27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>Activity / Task</w:t>
            </w:r>
          </w:p>
          <w:p w14:paraId="45ABDED4" w14:textId="70CDAD7E" w:rsidR="00F5180B" w:rsidRPr="00821F97" w:rsidRDefault="00F5180B">
            <w:pPr>
              <w:rPr>
                <w:rFonts w:ascii="Calibri" w:hAnsi="Calibri" w:cs="Calibri"/>
              </w:rPr>
            </w:pPr>
            <w:r w:rsidRPr="00821F97">
              <w:rPr>
                <w:rFonts w:ascii="Calibri" w:hAnsi="Calibri" w:cs="Calibri"/>
              </w:rPr>
              <w:t>List and describe each planned activity</w:t>
            </w:r>
            <w:r w:rsidR="004D0280" w:rsidRPr="00821F97">
              <w:rPr>
                <w:rFonts w:ascii="Calibri" w:hAnsi="Calibri" w:cs="Calibri"/>
              </w:rPr>
              <w:t>/task</w:t>
            </w:r>
            <w:r w:rsidR="00876A27" w:rsidRPr="00821F97">
              <w:rPr>
                <w:rFonts w:ascii="Calibri" w:hAnsi="Calibri" w:cs="Calibri"/>
              </w:rPr>
              <w:t xml:space="preserve"> that helps achieve the objective </w:t>
            </w:r>
            <w:r w:rsidR="0043347C" w:rsidRPr="00821F97">
              <w:rPr>
                <w:rFonts w:ascii="Calibri" w:hAnsi="Calibri" w:cs="Calibri"/>
              </w:rPr>
              <w:t>written</w:t>
            </w:r>
            <w:r w:rsidR="00F637AC" w:rsidRPr="00821F97">
              <w:rPr>
                <w:rFonts w:ascii="Calibri" w:hAnsi="Calibri" w:cs="Calibri"/>
              </w:rPr>
              <w:t xml:space="preserve"> </w:t>
            </w:r>
            <w:r w:rsidR="008D6EEC" w:rsidRPr="00821F97">
              <w:rPr>
                <w:rFonts w:ascii="Calibri" w:hAnsi="Calibri" w:cs="Calibri"/>
              </w:rPr>
              <w:t>on</w:t>
            </w:r>
            <w:r w:rsidR="00876A27" w:rsidRPr="00821F97">
              <w:rPr>
                <w:rFonts w:ascii="Calibri" w:hAnsi="Calibri" w:cs="Calibri"/>
              </w:rPr>
              <w:t xml:space="preserve"> the left</w:t>
            </w:r>
            <w:r w:rsidR="00F637AC" w:rsidRPr="00821F97">
              <w:rPr>
                <w:rFonts w:ascii="Calibri" w:hAnsi="Calibri" w:cs="Calibri"/>
              </w:rPr>
              <w:t>.</w:t>
            </w:r>
          </w:p>
        </w:tc>
        <w:tc>
          <w:tcPr>
            <w:tcW w:w="2070" w:type="dxa"/>
            <w:shd w:val="clear" w:color="auto" w:fill="E8E8E8" w:themeFill="background2"/>
          </w:tcPr>
          <w:p w14:paraId="6BF3968D" w14:textId="77777777" w:rsidR="00F5180B" w:rsidRPr="00821F97" w:rsidRDefault="00F5180B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>Anticipated Timeline</w:t>
            </w:r>
          </w:p>
          <w:p w14:paraId="6261DCBC" w14:textId="77777777" w:rsidR="00F5180B" w:rsidRPr="00821F97" w:rsidRDefault="00F5180B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>(Month / Year)</w:t>
            </w:r>
          </w:p>
          <w:p w14:paraId="6D90398A" w14:textId="26B0CF87" w:rsidR="00C05CEE" w:rsidRPr="00821F97" w:rsidRDefault="00F40E89">
            <w:pPr>
              <w:rPr>
                <w:rFonts w:ascii="Calibri" w:hAnsi="Calibri" w:cs="Calibri"/>
              </w:rPr>
            </w:pPr>
            <w:r w:rsidRPr="00821F97">
              <w:rPr>
                <w:rFonts w:ascii="Calibri" w:hAnsi="Calibri" w:cs="Calibri"/>
              </w:rPr>
              <w:t>Choose</w:t>
            </w:r>
            <w:r w:rsidR="00C05CEE" w:rsidRPr="00821F97">
              <w:rPr>
                <w:rFonts w:ascii="Calibri" w:hAnsi="Calibri" w:cs="Calibri"/>
              </w:rPr>
              <w:t xml:space="preserve"> informed and </w:t>
            </w:r>
            <w:r w:rsidR="00F637AC" w:rsidRPr="00821F97">
              <w:rPr>
                <w:rFonts w:ascii="Calibri" w:hAnsi="Calibri" w:cs="Calibri"/>
              </w:rPr>
              <w:t>realistic timelines</w:t>
            </w:r>
            <w:r w:rsidR="00FC0998" w:rsidRPr="00821F97">
              <w:rPr>
                <w:rFonts w:ascii="Calibri" w:hAnsi="Calibri" w:cs="Calibri"/>
              </w:rPr>
              <w:t xml:space="preserve"> within the grant term.</w:t>
            </w:r>
            <w:r w:rsidR="00B00183">
              <w:rPr>
                <w:rFonts w:ascii="Calibri" w:hAnsi="Calibri" w:cs="Calibri"/>
              </w:rPr>
              <w:t xml:space="preserve"> Do not include activities before or after the grant term.</w:t>
            </w:r>
          </w:p>
        </w:tc>
        <w:tc>
          <w:tcPr>
            <w:tcW w:w="3060" w:type="dxa"/>
            <w:shd w:val="clear" w:color="auto" w:fill="E8E8E8" w:themeFill="background2"/>
          </w:tcPr>
          <w:p w14:paraId="28B12E88" w14:textId="77777777" w:rsidR="00F5180B" w:rsidRPr="00821F97" w:rsidRDefault="00F5180B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 xml:space="preserve">Who will do the work? </w:t>
            </w:r>
          </w:p>
          <w:p w14:paraId="424A3D21" w14:textId="0A71501B" w:rsidR="00F5180B" w:rsidRPr="00821F97" w:rsidRDefault="00F5180B">
            <w:pPr>
              <w:rPr>
                <w:rFonts w:ascii="Calibri" w:hAnsi="Calibri" w:cs="Calibri"/>
              </w:rPr>
            </w:pPr>
            <w:r w:rsidRPr="00821F97">
              <w:rPr>
                <w:rFonts w:ascii="Calibri" w:hAnsi="Calibri" w:cs="Calibri"/>
              </w:rPr>
              <w:t>Include project team, partners, and/or contractors when applicable</w:t>
            </w:r>
            <w:r w:rsidR="00C57DCE" w:rsidRPr="00821F97">
              <w:rPr>
                <w:rFonts w:ascii="Calibri" w:hAnsi="Calibri" w:cs="Calibri"/>
              </w:rPr>
              <w:t>. If hiring new staff or contractor</w:t>
            </w:r>
            <w:r w:rsidR="00FC0998" w:rsidRPr="00821F97">
              <w:rPr>
                <w:rFonts w:ascii="Calibri" w:hAnsi="Calibri" w:cs="Calibri"/>
              </w:rPr>
              <w:t>s</w:t>
            </w:r>
            <w:r w:rsidR="00C57DCE" w:rsidRPr="00821F97">
              <w:rPr>
                <w:rFonts w:ascii="Calibri" w:hAnsi="Calibri" w:cs="Calibri"/>
              </w:rPr>
              <w:t xml:space="preserve"> to do the work and they are </w:t>
            </w:r>
            <w:r w:rsidR="00FC0998" w:rsidRPr="00821F97">
              <w:rPr>
                <w:rFonts w:ascii="Calibri" w:hAnsi="Calibri" w:cs="Calibri"/>
              </w:rPr>
              <w:t>unknown at this time</w:t>
            </w:r>
            <w:r w:rsidR="00C57DCE" w:rsidRPr="00821F97">
              <w:rPr>
                <w:rFonts w:ascii="Calibri" w:hAnsi="Calibri" w:cs="Calibri"/>
              </w:rPr>
              <w:t>, write “Staff person to be hired” or “Contractor to be hired”</w:t>
            </w:r>
          </w:p>
        </w:tc>
      </w:tr>
      <w:tr w:rsidR="009D2D72" w:rsidRPr="00E009AE" w14:paraId="22F1F6BE" w14:textId="77777777" w:rsidTr="002400DC">
        <w:tc>
          <w:tcPr>
            <w:tcW w:w="2065" w:type="dxa"/>
          </w:tcPr>
          <w:p w14:paraId="26328BA1" w14:textId="08A702A5" w:rsidR="009D2D72" w:rsidRPr="00E009AE" w:rsidRDefault="000C7AB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Hire XYZ Organization as feasibility study contractor</w:t>
            </w:r>
          </w:p>
        </w:tc>
        <w:tc>
          <w:tcPr>
            <w:tcW w:w="2970" w:type="dxa"/>
          </w:tcPr>
          <w:p w14:paraId="063135FC" w14:textId="77777777" w:rsidR="009D2D72" w:rsidRPr="00E009AE" w:rsidRDefault="000C7AB1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Set up meeting with XYZ organization to finalize </w:t>
            </w:r>
            <w:r w:rsidR="00D31411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prices and agreement</w:t>
            </w:r>
          </w:p>
          <w:p w14:paraId="34CAFB9F" w14:textId="77777777" w:rsidR="00D31411" w:rsidRPr="00E009AE" w:rsidRDefault="00D31411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7C236073" w14:textId="375EE8C9" w:rsidR="00D31411" w:rsidRPr="00E009AE" w:rsidRDefault="00D31411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Finalize agreement with XZY organization and develop detailed plan </w:t>
            </w:r>
          </w:p>
        </w:tc>
        <w:tc>
          <w:tcPr>
            <w:tcW w:w="2070" w:type="dxa"/>
          </w:tcPr>
          <w:p w14:paraId="7438081F" w14:textId="48441800" w:rsidR="009D2D72" w:rsidRPr="00E009AE" w:rsidRDefault="00E33CC2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>
              <w:rPr>
                <w:rFonts w:ascii="Calibri" w:hAnsi="Calibri" w:cs="Calibri"/>
                <w:i/>
                <w:iCs/>
                <w:color w:val="3A7C22" w:themeColor="accent6" w:themeShade="BF"/>
              </w:rPr>
              <w:t>October</w:t>
            </w:r>
            <w:r w:rsidR="00387E3A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 20XX</w:t>
            </w:r>
          </w:p>
        </w:tc>
        <w:tc>
          <w:tcPr>
            <w:tcW w:w="3060" w:type="dxa"/>
          </w:tcPr>
          <w:p w14:paraId="249C8047" w14:textId="77B138A7" w:rsidR="009D2D72" w:rsidRPr="00E009AE" w:rsidRDefault="00387E3A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ABC Organization’s Director</w:t>
            </w:r>
          </w:p>
        </w:tc>
      </w:tr>
      <w:tr w:rsidR="00E009AE" w:rsidRPr="00E009AE" w14:paraId="22549ECA" w14:textId="77777777" w:rsidTr="002400DC">
        <w:tc>
          <w:tcPr>
            <w:tcW w:w="2065" w:type="dxa"/>
          </w:tcPr>
          <w:p w14:paraId="755720D2" w14:textId="7C57013F" w:rsidR="00F5180B" w:rsidRPr="00E009AE" w:rsidRDefault="00F5180B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Host 4 farmer listening sessions</w:t>
            </w:r>
            <w:r w:rsidR="007F0FBD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 in </w:t>
            </w:r>
            <w:r w:rsidR="009D2D72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X counties</w:t>
            </w: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 to understand gaps in our region</w:t>
            </w:r>
          </w:p>
        </w:tc>
        <w:tc>
          <w:tcPr>
            <w:tcW w:w="2970" w:type="dxa"/>
          </w:tcPr>
          <w:p w14:paraId="3C98C9CE" w14:textId="77777777" w:rsidR="00034E08" w:rsidRPr="00E009AE" w:rsidRDefault="00034E08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Conduct outreach to producers in XYZ region</w:t>
            </w:r>
          </w:p>
          <w:p w14:paraId="4BFEA6B0" w14:textId="77777777" w:rsidR="00034E08" w:rsidRPr="00E009AE" w:rsidRDefault="00034E08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54E01850" w14:textId="44C66460" w:rsidR="00034E08" w:rsidRPr="00E009AE" w:rsidRDefault="00034E08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Organize 4 events</w:t>
            </w:r>
            <w:r w:rsidR="003C0238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 </w:t>
            </w:r>
            <w:r w:rsidR="00E827BD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at A, B, and C Farms</w:t>
            </w:r>
          </w:p>
          <w:p w14:paraId="217E7BC3" w14:textId="77777777" w:rsidR="00034E08" w:rsidRPr="00E009AE" w:rsidRDefault="00034E08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28BBD01A" w14:textId="77777777" w:rsidR="00034E08" w:rsidRPr="00E009AE" w:rsidRDefault="00034E08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Collect and analyze feedback from producers</w:t>
            </w:r>
          </w:p>
          <w:p w14:paraId="3F52B35A" w14:textId="77777777" w:rsidR="00034E08" w:rsidRPr="00E009AE" w:rsidRDefault="00034E08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2A930576" w14:textId="1578E7EF" w:rsidR="00034E08" w:rsidRPr="00E009AE" w:rsidRDefault="00034E08" w:rsidP="00E67381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Share results with </w:t>
            </w:r>
            <w:r w:rsidR="00BD5542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farmers</w:t>
            </w:r>
          </w:p>
        </w:tc>
        <w:tc>
          <w:tcPr>
            <w:tcW w:w="2070" w:type="dxa"/>
          </w:tcPr>
          <w:p w14:paraId="65454C5E" w14:textId="33A28619" w:rsidR="00F5180B" w:rsidRPr="00E009AE" w:rsidRDefault="00F5180B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 January </w:t>
            </w:r>
            <w:r w:rsidR="00387E3A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– February </w:t>
            </w: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20XX</w:t>
            </w:r>
          </w:p>
        </w:tc>
        <w:tc>
          <w:tcPr>
            <w:tcW w:w="3060" w:type="dxa"/>
          </w:tcPr>
          <w:p w14:paraId="1BB22975" w14:textId="77777777" w:rsidR="00F5180B" w:rsidRPr="00E009AE" w:rsidRDefault="00F5180B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ABC Organization’s Project Coordinator</w:t>
            </w:r>
          </w:p>
          <w:p w14:paraId="51647FDA" w14:textId="77777777" w:rsidR="00F5180B" w:rsidRPr="00E009AE" w:rsidRDefault="00F5180B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625D1876" w14:textId="77777777" w:rsidR="00F5180B" w:rsidRPr="00E009AE" w:rsidRDefault="00F5180B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XYZ Organization’s Director</w:t>
            </w:r>
            <w:r w:rsidR="00387E3A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 </w:t>
            </w:r>
          </w:p>
          <w:p w14:paraId="5B2272B8" w14:textId="77777777" w:rsidR="00387E3A" w:rsidRPr="00E009AE" w:rsidRDefault="00387E3A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1FBCA00C" w14:textId="5D044AC1" w:rsidR="00387E3A" w:rsidRPr="00E009AE" w:rsidRDefault="00387E3A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XYZ Organization’s Coordinator</w:t>
            </w:r>
          </w:p>
        </w:tc>
      </w:tr>
      <w:tr w:rsidR="00E009AE" w:rsidRPr="00E009AE" w14:paraId="5E58DF09" w14:textId="77777777" w:rsidTr="002400DC">
        <w:tc>
          <w:tcPr>
            <w:tcW w:w="2065" w:type="dxa"/>
          </w:tcPr>
          <w:p w14:paraId="235C683A" w14:textId="13EB0BA1" w:rsidR="00F5180B" w:rsidRPr="00E009AE" w:rsidRDefault="0063671B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Develop </w:t>
            </w:r>
            <w:r w:rsidR="00305076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1 </w:t>
            </w: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business plan</w:t>
            </w:r>
            <w:r w:rsidR="007F0FBD"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 including market and financial projections</w:t>
            </w:r>
          </w:p>
        </w:tc>
        <w:tc>
          <w:tcPr>
            <w:tcW w:w="2970" w:type="dxa"/>
          </w:tcPr>
          <w:p w14:paraId="10468326" w14:textId="77777777" w:rsidR="00F5180B" w:rsidRPr="00E009AE" w:rsidRDefault="00B31860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Conduct market research of XY buyers in AB counties</w:t>
            </w:r>
          </w:p>
          <w:p w14:paraId="41678A58" w14:textId="77777777" w:rsidR="00B31860" w:rsidRPr="00E009AE" w:rsidRDefault="00B31860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2B173F6E" w14:textId="21FC62D4" w:rsidR="00B31860" w:rsidRPr="00E009AE" w:rsidRDefault="00B31860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Incorporate feedback from food producers to inform pricing and products</w:t>
            </w:r>
          </w:p>
        </w:tc>
        <w:tc>
          <w:tcPr>
            <w:tcW w:w="2070" w:type="dxa"/>
          </w:tcPr>
          <w:p w14:paraId="35E927F1" w14:textId="72F96E64" w:rsidR="00F5180B" w:rsidRPr="00E009AE" w:rsidRDefault="002400DC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March 20XX – July 20XX</w:t>
            </w:r>
          </w:p>
        </w:tc>
        <w:tc>
          <w:tcPr>
            <w:tcW w:w="3060" w:type="dxa"/>
          </w:tcPr>
          <w:p w14:paraId="2EADFE6D" w14:textId="77777777" w:rsidR="00C167FE" w:rsidRPr="00E009AE" w:rsidRDefault="00C167FE" w:rsidP="00C167FE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74EF1890" w14:textId="278183E7" w:rsidR="00C167FE" w:rsidRPr="00E009AE" w:rsidRDefault="00C167FE" w:rsidP="00C167FE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XYZ Organization’s Director </w:t>
            </w:r>
          </w:p>
          <w:p w14:paraId="138E4FAB" w14:textId="77777777" w:rsidR="00C167FE" w:rsidRPr="00E009AE" w:rsidRDefault="00C167FE" w:rsidP="00C167FE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1F0001FC" w14:textId="55930732" w:rsidR="00F5180B" w:rsidRPr="00E009AE" w:rsidRDefault="00C167FE" w:rsidP="00C167FE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XYZ Organization’s Coordinator</w:t>
            </w:r>
          </w:p>
        </w:tc>
      </w:tr>
      <w:tr w:rsidR="00E009AE" w:rsidRPr="00E009AE" w14:paraId="155F83CF" w14:textId="77777777" w:rsidTr="002400DC">
        <w:tc>
          <w:tcPr>
            <w:tcW w:w="2065" w:type="dxa"/>
          </w:tcPr>
          <w:p w14:paraId="127148D8" w14:textId="7BB51404" w:rsidR="00F5180B" w:rsidRPr="00E009AE" w:rsidRDefault="00E827B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Develop final feasibility study</w:t>
            </w:r>
          </w:p>
        </w:tc>
        <w:tc>
          <w:tcPr>
            <w:tcW w:w="2970" w:type="dxa"/>
          </w:tcPr>
          <w:p w14:paraId="1A478198" w14:textId="77777777" w:rsidR="00F5180B" w:rsidRPr="00E009AE" w:rsidRDefault="00F3479A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Incorporate business plan and other findings from outreach</w:t>
            </w:r>
          </w:p>
          <w:p w14:paraId="5F1FE4CA" w14:textId="77777777" w:rsidR="002C02DD" w:rsidRPr="00E009AE" w:rsidRDefault="002C02D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5DD40625" w14:textId="77777777" w:rsidR="00C8538D" w:rsidRPr="00E009AE" w:rsidRDefault="002C02D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Finalize mapping of local food infrastructure in XYZ counties.</w:t>
            </w:r>
          </w:p>
          <w:p w14:paraId="340B84A0" w14:textId="77777777" w:rsidR="00C8538D" w:rsidRPr="00E009AE" w:rsidRDefault="00C8538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3994CDE9" w14:textId="59A54316" w:rsidR="002C02DD" w:rsidRPr="00E009AE" w:rsidRDefault="00C8538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Ask GHJ organization to review and provide input.</w:t>
            </w:r>
          </w:p>
          <w:p w14:paraId="68066822" w14:textId="77777777" w:rsidR="00F3479A" w:rsidRPr="00E009AE" w:rsidRDefault="00F3479A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1F044184" w14:textId="38C317F4" w:rsidR="00F3479A" w:rsidRPr="00E009AE" w:rsidRDefault="00F3479A">
            <w:pPr>
              <w:rPr>
                <w:rFonts w:ascii="Calibri" w:hAnsi="Calibri" w:cs="Calibri"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Conduct monthly reviews and edits to finalize details</w:t>
            </w:r>
          </w:p>
        </w:tc>
        <w:tc>
          <w:tcPr>
            <w:tcW w:w="2070" w:type="dxa"/>
          </w:tcPr>
          <w:p w14:paraId="01521D87" w14:textId="295E2DB9" w:rsidR="00F5180B" w:rsidRPr="00E009AE" w:rsidRDefault="00C167FE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lastRenderedPageBreak/>
              <w:t>October 20XX – December 20XX</w:t>
            </w:r>
          </w:p>
        </w:tc>
        <w:tc>
          <w:tcPr>
            <w:tcW w:w="3060" w:type="dxa"/>
          </w:tcPr>
          <w:p w14:paraId="05B48D93" w14:textId="38B8363D" w:rsidR="00E827BD" w:rsidRPr="00E009AE" w:rsidRDefault="00E827BD" w:rsidP="00E827B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ABC Organization’s Director</w:t>
            </w:r>
          </w:p>
          <w:p w14:paraId="7AA7E198" w14:textId="77777777" w:rsidR="00E827BD" w:rsidRPr="00E009AE" w:rsidRDefault="00E827BD" w:rsidP="00E827B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15866FF8" w14:textId="77777777" w:rsidR="00E827BD" w:rsidRPr="00E009AE" w:rsidRDefault="00E827BD" w:rsidP="00E827B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 xml:space="preserve">XYZ Organization’s Director </w:t>
            </w:r>
          </w:p>
          <w:p w14:paraId="6182385C" w14:textId="77777777" w:rsidR="00E827BD" w:rsidRPr="00E009AE" w:rsidRDefault="00E827BD" w:rsidP="00E827BD">
            <w:pPr>
              <w:rPr>
                <w:rFonts w:ascii="Calibri" w:hAnsi="Calibri" w:cs="Calibri"/>
                <w:i/>
                <w:iCs/>
                <w:color w:val="3A7C22" w:themeColor="accent6" w:themeShade="BF"/>
              </w:rPr>
            </w:pPr>
          </w:p>
          <w:p w14:paraId="2ACCFF01" w14:textId="5BB91542" w:rsidR="00F5180B" w:rsidRPr="00E009AE" w:rsidRDefault="00E827BD" w:rsidP="00E827BD">
            <w:pPr>
              <w:rPr>
                <w:rFonts w:ascii="Calibri" w:hAnsi="Calibri" w:cs="Calibri"/>
                <w:color w:val="3A7C22" w:themeColor="accent6" w:themeShade="BF"/>
              </w:rPr>
            </w:pPr>
            <w:r w:rsidRPr="00E009AE">
              <w:rPr>
                <w:rFonts w:ascii="Calibri" w:hAnsi="Calibri" w:cs="Calibri"/>
                <w:i/>
                <w:iCs/>
                <w:color w:val="3A7C22" w:themeColor="accent6" w:themeShade="BF"/>
              </w:rPr>
              <w:t>XYZ Organization’s Coordinator</w:t>
            </w:r>
          </w:p>
        </w:tc>
      </w:tr>
      <w:tr w:rsidR="00E009AE" w:rsidRPr="00E009AE" w14:paraId="317D95E4" w14:textId="77777777" w:rsidTr="002400DC">
        <w:tc>
          <w:tcPr>
            <w:tcW w:w="2065" w:type="dxa"/>
          </w:tcPr>
          <w:p w14:paraId="0C5069C1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2970" w:type="dxa"/>
          </w:tcPr>
          <w:p w14:paraId="03F5C485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2070" w:type="dxa"/>
          </w:tcPr>
          <w:p w14:paraId="0680C6A9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3060" w:type="dxa"/>
          </w:tcPr>
          <w:p w14:paraId="3DD1B79B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</w:tr>
      <w:tr w:rsidR="00E009AE" w:rsidRPr="00E009AE" w14:paraId="34EC709A" w14:textId="77777777" w:rsidTr="002400DC">
        <w:tc>
          <w:tcPr>
            <w:tcW w:w="2065" w:type="dxa"/>
          </w:tcPr>
          <w:p w14:paraId="39EC2AD7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2970" w:type="dxa"/>
          </w:tcPr>
          <w:p w14:paraId="343439DF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2070" w:type="dxa"/>
          </w:tcPr>
          <w:p w14:paraId="529CE997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3060" w:type="dxa"/>
          </w:tcPr>
          <w:p w14:paraId="716E70DB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</w:tr>
      <w:tr w:rsidR="00FE3045" w:rsidRPr="00E009AE" w14:paraId="2B998F01" w14:textId="77777777" w:rsidTr="002400DC">
        <w:tc>
          <w:tcPr>
            <w:tcW w:w="2065" w:type="dxa"/>
          </w:tcPr>
          <w:p w14:paraId="6DA8A546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2970" w:type="dxa"/>
          </w:tcPr>
          <w:p w14:paraId="79D96CC1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2070" w:type="dxa"/>
          </w:tcPr>
          <w:p w14:paraId="252E31E9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3060" w:type="dxa"/>
          </w:tcPr>
          <w:p w14:paraId="3AC4D12D" w14:textId="77777777" w:rsidR="00F5180B" w:rsidRPr="00E009AE" w:rsidRDefault="00F5180B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</w:tr>
    </w:tbl>
    <w:p w14:paraId="33040811" w14:textId="77777777" w:rsidR="003660EE" w:rsidRPr="00E009AE" w:rsidRDefault="003660EE">
      <w:pPr>
        <w:rPr>
          <w:rFonts w:ascii="Calibri" w:hAnsi="Calibri" w:cs="Calibri"/>
          <w:color w:val="3A7C22" w:themeColor="accent6" w:themeShade="BF"/>
        </w:rPr>
      </w:pPr>
    </w:p>
    <w:sectPr w:rsidR="003660EE" w:rsidRPr="00E009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B460" w14:textId="77777777" w:rsidR="00672D06" w:rsidRDefault="00672D06" w:rsidP="009D2D72">
      <w:pPr>
        <w:spacing w:after="0" w:line="240" w:lineRule="auto"/>
      </w:pPr>
      <w:r>
        <w:separator/>
      </w:r>
    </w:p>
  </w:endnote>
  <w:endnote w:type="continuationSeparator" w:id="0">
    <w:p w14:paraId="00D1CAE7" w14:textId="77777777" w:rsidR="00672D06" w:rsidRDefault="00672D06" w:rsidP="009D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1146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936A2" w14:textId="32EC6C30" w:rsidR="009D2D72" w:rsidRDefault="009D2D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50B689" w14:textId="77777777" w:rsidR="009D2D72" w:rsidRDefault="009D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A816" w14:textId="77777777" w:rsidR="00672D06" w:rsidRDefault="00672D06" w:rsidP="009D2D72">
      <w:pPr>
        <w:spacing w:after="0" w:line="240" w:lineRule="auto"/>
      </w:pPr>
      <w:r>
        <w:separator/>
      </w:r>
    </w:p>
  </w:footnote>
  <w:footnote w:type="continuationSeparator" w:id="0">
    <w:p w14:paraId="24F02049" w14:textId="77777777" w:rsidR="00672D06" w:rsidRDefault="00672D06" w:rsidP="009D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C0F2" w14:textId="266075AA" w:rsidR="00863BDC" w:rsidRPr="00863BDC" w:rsidRDefault="00863BDC" w:rsidP="00863BDC">
    <w:pPr>
      <w:pStyle w:val="Header"/>
      <w:jc w:val="right"/>
      <w:rPr>
        <w:sz w:val="20"/>
        <w:szCs w:val="20"/>
      </w:rPr>
    </w:pPr>
    <w:r w:rsidRPr="005773B3">
      <w:rPr>
        <w:sz w:val="20"/>
        <w:szCs w:val="20"/>
      </w:rPr>
      <w:t>Form IS-F2F-</w:t>
    </w:r>
    <w:r w:rsidR="00C74BF9" w:rsidRPr="005773B3">
      <w:rPr>
        <w:sz w:val="20"/>
        <w:szCs w:val="20"/>
      </w:rPr>
      <w:t xml:space="preserve">050 </w:t>
    </w:r>
    <w:r w:rsidRPr="005773B3">
      <w:rPr>
        <w:sz w:val="20"/>
        <w:szCs w:val="20"/>
      </w:rPr>
      <w:t xml:space="preserve"> (Est. 1/202</w:t>
    </w:r>
    <w:r w:rsidR="005773B3" w:rsidRPr="005773B3">
      <w:rPr>
        <w:sz w:val="20"/>
        <w:szCs w:val="20"/>
      </w:rPr>
      <w:t>5</w:t>
    </w:r>
    <w:r w:rsidRPr="005773B3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B97F9"/>
    <w:multiLevelType w:val="hybridMultilevel"/>
    <w:tmpl w:val="D9867632"/>
    <w:lvl w:ilvl="0" w:tplc="F1DC2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8A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8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CF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80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01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E3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09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84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2A2A"/>
    <w:multiLevelType w:val="hybridMultilevel"/>
    <w:tmpl w:val="80C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067"/>
    <w:multiLevelType w:val="hybridMultilevel"/>
    <w:tmpl w:val="A7F4D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752EE"/>
    <w:multiLevelType w:val="hybridMultilevel"/>
    <w:tmpl w:val="6DDCEF50"/>
    <w:lvl w:ilvl="0" w:tplc="54967EF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E7C53"/>
    <w:multiLevelType w:val="hybridMultilevel"/>
    <w:tmpl w:val="F49A5684"/>
    <w:lvl w:ilvl="0" w:tplc="F5265CD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72E1"/>
    <w:multiLevelType w:val="hybridMultilevel"/>
    <w:tmpl w:val="2BEC86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6161A"/>
    <w:multiLevelType w:val="hybridMultilevel"/>
    <w:tmpl w:val="56AE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98A"/>
    <w:multiLevelType w:val="hybridMultilevel"/>
    <w:tmpl w:val="FFAA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90183">
    <w:abstractNumId w:val="3"/>
  </w:num>
  <w:num w:numId="2" w16cid:durableId="1285697611">
    <w:abstractNumId w:val="4"/>
  </w:num>
  <w:num w:numId="3" w16cid:durableId="125973978">
    <w:abstractNumId w:val="6"/>
  </w:num>
  <w:num w:numId="4" w16cid:durableId="1788893098">
    <w:abstractNumId w:val="2"/>
  </w:num>
  <w:num w:numId="5" w16cid:durableId="2046636639">
    <w:abstractNumId w:val="5"/>
  </w:num>
  <w:num w:numId="6" w16cid:durableId="1986082736">
    <w:abstractNumId w:val="1"/>
  </w:num>
  <w:num w:numId="7" w16cid:durableId="1167205246">
    <w:abstractNumId w:val="0"/>
  </w:num>
  <w:num w:numId="8" w16cid:durableId="1487669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6D"/>
    <w:rsid w:val="00026CFA"/>
    <w:rsid w:val="00034E08"/>
    <w:rsid w:val="000B3636"/>
    <w:rsid w:val="000C7AB1"/>
    <w:rsid w:val="000F280E"/>
    <w:rsid w:val="000F6CEA"/>
    <w:rsid w:val="00107E93"/>
    <w:rsid w:val="00140252"/>
    <w:rsid w:val="00176A83"/>
    <w:rsid w:val="00197D2C"/>
    <w:rsid w:val="001C3F32"/>
    <w:rsid w:val="001C70F0"/>
    <w:rsid w:val="001D55DD"/>
    <w:rsid w:val="001E3CE0"/>
    <w:rsid w:val="00211EB3"/>
    <w:rsid w:val="00216E87"/>
    <w:rsid w:val="00222333"/>
    <w:rsid w:val="00233D2B"/>
    <w:rsid w:val="002400DC"/>
    <w:rsid w:val="002851C2"/>
    <w:rsid w:val="002954CA"/>
    <w:rsid w:val="002B7883"/>
    <w:rsid w:val="002C02DD"/>
    <w:rsid w:val="002D66EA"/>
    <w:rsid w:val="002E20CB"/>
    <w:rsid w:val="002F45AE"/>
    <w:rsid w:val="00305076"/>
    <w:rsid w:val="0035656F"/>
    <w:rsid w:val="00365ED4"/>
    <w:rsid w:val="003660EE"/>
    <w:rsid w:val="00374650"/>
    <w:rsid w:val="00387E3A"/>
    <w:rsid w:val="003A6996"/>
    <w:rsid w:val="003C0238"/>
    <w:rsid w:val="003C12E7"/>
    <w:rsid w:val="003C4B3E"/>
    <w:rsid w:val="003D36DE"/>
    <w:rsid w:val="003D78A6"/>
    <w:rsid w:val="003E6A4C"/>
    <w:rsid w:val="00411B5C"/>
    <w:rsid w:val="00413537"/>
    <w:rsid w:val="00425FBE"/>
    <w:rsid w:val="0043347C"/>
    <w:rsid w:val="00455DA6"/>
    <w:rsid w:val="004A719C"/>
    <w:rsid w:val="004D0280"/>
    <w:rsid w:val="004D732B"/>
    <w:rsid w:val="004E6480"/>
    <w:rsid w:val="00506E1A"/>
    <w:rsid w:val="00510276"/>
    <w:rsid w:val="005111D6"/>
    <w:rsid w:val="00515E8D"/>
    <w:rsid w:val="0056530E"/>
    <w:rsid w:val="005773B3"/>
    <w:rsid w:val="005825CE"/>
    <w:rsid w:val="00593822"/>
    <w:rsid w:val="005D0CBE"/>
    <w:rsid w:val="00603E46"/>
    <w:rsid w:val="0063671B"/>
    <w:rsid w:val="00670E48"/>
    <w:rsid w:val="00672D06"/>
    <w:rsid w:val="00686683"/>
    <w:rsid w:val="006A3775"/>
    <w:rsid w:val="006A4D0E"/>
    <w:rsid w:val="006E6B5F"/>
    <w:rsid w:val="006F451D"/>
    <w:rsid w:val="00701A8B"/>
    <w:rsid w:val="00733C87"/>
    <w:rsid w:val="0076098C"/>
    <w:rsid w:val="00776DBE"/>
    <w:rsid w:val="007B63D5"/>
    <w:rsid w:val="007F046B"/>
    <w:rsid w:val="007F0FBD"/>
    <w:rsid w:val="00821F97"/>
    <w:rsid w:val="008474B2"/>
    <w:rsid w:val="00852DAE"/>
    <w:rsid w:val="00863BDC"/>
    <w:rsid w:val="00873552"/>
    <w:rsid w:val="00875197"/>
    <w:rsid w:val="008763A2"/>
    <w:rsid w:val="00876A27"/>
    <w:rsid w:val="00877785"/>
    <w:rsid w:val="00895156"/>
    <w:rsid w:val="00896FA8"/>
    <w:rsid w:val="008C4080"/>
    <w:rsid w:val="008D4AE9"/>
    <w:rsid w:val="008D6EEC"/>
    <w:rsid w:val="008E0781"/>
    <w:rsid w:val="008F7BD9"/>
    <w:rsid w:val="00903945"/>
    <w:rsid w:val="00914937"/>
    <w:rsid w:val="00923C79"/>
    <w:rsid w:val="00924AB9"/>
    <w:rsid w:val="0093012D"/>
    <w:rsid w:val="00944D39"/>
    <w:rsid w:val="009741FE"/>
    <w:rsid w:val="009815DD"/>
    <w:rsid w:val="009D20E9"/>
    <w:rsid w:val="009D2D72"/>
    <w:rsid w:val="00A14838"/>
    <w:rsid w:val="00A24DC6"/>
    <w:rsid w:val="00A661CE"/>
    <w:rsid w:val="00AA07D7"/>
    <w:rsid w:val="00B00183"/>
    <w:rsid w:val="00B23E09"/>
    <w:rsid w:val="00B31860"/>
    <w:rsid w:val="00B5396D"/>
    <w:rsid w:val="00B633F5"/>
    <w:rsid w:val="00B7471E"/>
    <w:rsid w:val="00BD5542"/>
    <w:rsid w:val="00BE40F8"/>
    <w:rsid w:val="00BF43FE"/>
    <w:rsid w:val="00C05CEE"/>
    <w:rsid w:val="00C167FE"/>
    <w:rsid w:val="00C35DDB"/>
    <w:rsid w:val="00C5479E"/>
    <w:rsid w:val="00C57DCE"/>
    <w:rsid w:val="00C74BF9"/>
    <w:rsid w:val="00C8538D"/>
    <w:rsid w:val="00CB4B88"/>
    <w:rsid w:val="00CC111E"/>
    <w:rsid w:val="00CD0112"/>
    <w:rsid w:val="00D31411"/>
    <w:rsid w:val="00D8688E"/>
    <w:rsid w:val="00D9444F"/>
    <w:rsid w:val="00DE221A"/>
    <w:rsid w:val="00DE763B"/>
    <w:rsid w:val="00E009AE"/>
    <w:rsid w:val="00E20778"/>
    <w:rsid w:val="00E33CC2"/>
    <w:rsid w:val="00E41AB9"/>
    <w:rsid w:val="00E4783E"/>
    <w:rsid w:val="00E67381"/>
    <w:rsid w:val="00E827BD"/>
    <w:rsid w:val="00EE7B48"/>
    <w:rsid w:val="00F0296B"/>
    <w:rsid w:val="00F129A2"/>
    <w:rsid w:val="00F3479A"/>
    <w:rsid w:val="00F40E89"/>
    <w:rsid w:val="00F5180B"/>
    <w:rsid w:val="00F637AC"/>
    <w:rsid w:val="00F971DF"/>
    <w:rsid w:val="00FC0998"/>
    <w:rsid w:val="00FE3045"/>
    <w:rsid w:val="2CBCA101"/>
    <w:rsid w:val="5AD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2E96"/>
  <w15:chartTrackingRefBased/>
  <w15:docId w15:val="{88BDB35B-55B7-45A0-91B0-8133D29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96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5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9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38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3C79"/>
  </w:style>
  <w:style w:type="paragraph" w:styleId="BodyText">
    <w:name w:val="Body Text"/>
    <w:basedOn w:val="Normal"/>
    <w:link w:val="BodyTextChar"/>
    <w:uiPriority w:val="99"/>
    <w:unhideWhenUsed/>
    <w:rsid w:val="006E6B5F"/>
    <w:pPr>
      <w:spacing w:before="120" w:after="120" w:line="276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6E6B5F"/>
    <w:rPr>
      <w:rFonts w:eastAsiaTheme="minorEastAsia"/>
      <w:kern w:val="0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72"/>
  </w:style>
  <w:style w:type="paragraph" w:styleId="Footer">
    <w:name w:val="footer"/>
    <w:basedOn w:val="Normal"/>
    <w:link w:val="FooterChar"/>
    <w:uiPriority w:val="99"/>
    <w:unhideWhenUsed/>
    <w:rsid w:val="009D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72"/>
  </w:style>
  <w:style w:type="character" w:styleId="Hyperlink">
    <w:name w:val="Hyperlink"/>
    <w:basedOn w:val="DefaultParagraphFont"/>
    <w:uiPriority w:val="99"/>
    <w:unhideWhenUsed/>
    <w:rsid w:val="006F45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farmtofork.cdfa.ca.gov/F2CFH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Christina@CDFA</dc:creator>
  <cp:keywords/>
  <dc:description/>
  <cp:lastModifiedBy>Harrington, Christina@CDFA</cp:lastModifiedBy>
  <cp:revision>39</cp:revision>
  <dcterms:created xsi:type="dcterms:W3CDTF">2024-12-07T00:08:00Z</dcterms:created>
  <dcterms:modified xsi:type="dcterms:W3CDTF">2025-01-29T21:56:00Z</dcterms:modified>
</cp:coreProperties>
</file>