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2A7" w14:textId="0D3E3DEF" w:rsidR="00AA65C6" w:rsidRPr="00196D8E" w:rsidRDefault="00AA65C6" w:rsidP="00791D95">
      <w:pPr>
        <w:autoSpaceDE w:val="0"/>
        <w:autoSpaceDN w:val="0"/>
        <w:adjustRightInd w:val="0"/>
        <w:rPr>
          <w:rFonts w:ascii="Arial" w:hAnsi="Arial" w:cs="Arial"/>
          <w:iCs/>
          <w:spacing w:val="-1"/>
          <w:sz w:val="24"/>
          <w:szCs w:val="24"/>
        </w:rPr>
      </w:pPr>
      <w:r w:rsidRPr="00196D8E">
        <w:rPr>
          <w:rFonts w:ascii="Arial" w:hAnsi="Arial" w:cs="Arial"/>
          <w:iCs/>
          <w:spacing w:val="-1"/>
          <w:sz w:val="24"/>
          <w:szCs w:val="24"/>
        </w:rPr>
        <w:t xml:space="preserve">The California Department of Food and Agriculture (CDFA) has developed this document, along with Application Instructions to assist applicants, or “multi-state partners,” to meet the requirements of the Specialty Crop Multi-State Program (SCMP) </w:t>
      </w:r>
      <w:hyperlink r:id="rId8" w:history="1">
        <w:r w:rsidRPr="00196D8E">
          <w:rPr>
            <w:rStyle w:val="Hyperlink"/>
            <w:rFonts w:ascii="Arial" w:hAnsi="Arial" w:cs="Arial"/>
            <w:iCs/>
            <w:spacing w:val="-1"/>
            <w:sz w:val="24"/>
            <w:szCs w:val="24"/>
          </w:rPr>
          <w:t>Request for Applications (RFA)</w:t>
        </w:r>
      </w:hyperlink>
      <w:r w:rsidRPr="00196D8E">
        <w:rPr>
          <w:rFonts w:ascii="Arial" w:hAnsi="Arial" w:cs="Arial"/>
          <w:iCs/>
          <w:spacing w:val="-1"/>
          <w:sz w:val="24"/>
          <w:szCs w:val="24"/>
        </w:rPr>
        <w:t xml:space="preserve">. </w:t>
      </w:r>
      <w:r w:rsidR="009F7F53" w:rsidRPr="00196D8E">
        <w:rPr>
          <w:rFonts w:ascii="Arial" w:hAnsi="Arial" w:cs="Arial"/>
          <w:sz w:val="24"/>
          <w:szCs w:val="24"/>
        </w:rPr>
        <w:t xml:space="preserve">Please read the entire RFA prior to submitting application to ensure that program requirements are met. </w:t>
      </w:r>
      <w:r w:rsidRPr="00196D8E">
        <w:rPr>
          <w:rFonts w:ascii="Arial" w:hAnsi="Arial" w:cs="Arial"/>
          <w:iCs/>
          <w:spacing w:val="-1"/>
          <w:sz w:val="24"/>
          <w:szCs w:val="24"/>
        </w:rPr>
        <w:t>While it is not mandatory that multi-state partners utilize the templates, their use will minimize the risk of a proposal being disqualified during administrative review.</w:t>
      </w:r>
      <w:r w:rsidR="00B507FC" w:rsidRPr="00196D8E">
        <w:rPr>
          <w:rFonts w:ascii="Arial" w:hAnsi="Arial" w:cs="Arial"/>
          <w:sz w:val="24"/>
          <w:szCs w:val="24"/>
        </w:rPr>
        <w:t xml:space="preserve"> </w:t>
      </w:r>
      <w:r w:rsidRPr="00196D8E">
        <w:rPr>
          <w:rFonts w:ascii="Arial" w:hAnsi="Arial" w:cs="Arial"/>
          <w:iCs/>
          <w:spacing w:val="-1"/>
          <w:sz w:val="24"/>
          <w:szCs w:val="24"/>
        </w:rPr>
        <w:t xml:space="preserve">The instructions and templates are available on CDFA’s SCMP website at: </w:t>
      </w:r>
      <w:hyperlink r:id="rId9" w:history="1">
        <w:r w:rsidRPr="00196D8E">
          <w:rPr>
            <w:rStyle w:val="Hyperlink"/>
            <w:rFonts w:ascii="Arial" w:hAnsi="Arial" w:cs="Arial"/>
            <w:iCs/>
            <w:spacing w:val="-1"/>
            <w:sz w:val="24"/>
            <w:szCs w:val="24"/>
          </w:rPr>
          <w:t>https://www.cdfa.ca.gov/Specialty_Crop_Competitiven</w:t>
        </w:r>
        <w:r w:rsidRPr="00196D8E">
          <w:rPr>
            <w:rStyle w:val="Hyperlink"/>
            <w:rFonts w:ascii="Arial" w:hAnsi="Arial" w:cs="Arial"/>
            <w:iCs/>
            <w:spacing w:val="-1"/>
            <w:sz w:val="24"/>
            <w:szCs w:val="24"/>
          </w:rPr>
          <w:t>ess_Grants/SCMP.html</w:t>
        </w:r>
      </w:hyperlink>
      <w:r w:rsidRPr="00196D8E">
        <w:rPr>
          <w:rFonts w:ascii="Arial" w:hAnsi="Arial" w:cs="Arial"/>
          <w:iCs/>
          <w:spacing w:val="-1"/>
          <w:sz w:val="24"/>
          <w:szCs w:val="24"/>
        </w:rPr>
        <w:t>.</w:t>
      </w:r>
    </w:p>
    <w:p w14:paraId="7153E8D0" w14:textId="77777777" w:rsidR="00B507FC" w:rsidRPr="00196D8E" w:rsidRDefault="00B507FC" w:rsidP="00196D8E">
      <w:pPr>
        <w:autoSpaceDE w:val="0"/>
        <w:autoSpaceDN w:val="0"/>
        <w:adjustRightInd w:val="0"/>
        <w:rPr>
          <w:rFonts w:ascii="Arial" w:hAnsi="Arial" w:cs="Arial"/>
          <w:iCs/>
          <w:spacing w:val="-1"/>
          <w:sz w:val="24"/>
          <w:szCs w:val="24"/>
        </w:rPr>
      </w:pPr>
    </w:p>
    <w:p w14:paraId="7265FBE3" w14:textId="0B9EC49B" w:rsidR="00847CC0" w:rsidRPr="00196D8E" w:rsidRDefault="00B507FC" w:rsidP="00196D8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 xml:space="preserve">The application checklist below provides the required documents for an application package. </w:t>
      </w:r>
    </w:p>
    <w:p w14:paraId="21A79515" w14:textId="4DA61C3C" w:rsidR="00847CC0" w:rsidRPr="00196D8E" w:rsidRDefault="00847CC0" w:rsidP="00196D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>Project Narrative</w:t>
      </w:r>
      <w:r w:rsidR="00A50CE4" w:rsidRPr="00196D8E">
        <w:rPr>
          <w:rFonts w:ascii="Arial" w:hAnsi="Arial" w:cs="Arial"/>
          <w:sz w:val="24"/>
          <w:szCs w:val="24"/>
        </w:rPr>
        <w:t xml:space="preserve"> </w:t>
      </w:r>
    </w:p>
    <w:p w14:paraId="5D808E04" w14:textId="04FF0193" w:rsidR="008E35BB" w:rsidRPr="00196D8E" w:rsidRDefault="00E84CC8" w:rsidP="00196D8E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>Must be typed, single-spaced, in an 11-point font, not to exceed fifteen (15) 8.5 x 11 pages</w:t>
      </w:r>
      <w:r w:rsidR="008E35BB" w:rsidRPr="00196D8E">
        <w:rPr>
          <w:rFonts w:ascii="Arial" w:hAnsi="Arial" w:cs="Arial"/>
          <w:sz w:val="24"/>
          <w:szCs w:val="24"/>
        </w:rPr>
        <w:t>.</w:t>
      </w:r>
    </w:p>
    <w:p w14:paraId="45EC0F7C" w14:textId="01A31EA7" w:rsidR="00A56CCF" w:rsidRPr="00196D8E" w:rsidRDefault="00A56CCF" w:rsidP="00196D8E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>Submit as a Word document.</w:t>
      </w:r>
    </w:p>
    <w:p w14:paraId="764DDA43" w14:textId="23BB3593" w:rsidR="008E35BB" w:rsidRPr="00196D8E" w:rsidRDefault="00980C1F" w:rsidP="00196D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 xml:space="preserve">Budget Spreadsheet </w:t>
      </w:r>
    </w:p>
    <w:p w14:paraId="0EA260AC" w14:textId="6AC6204A" w:rsidR="00196D8E" w:rsidRPr="00196D8E" w:rsidRDefault="00196D8E" w:rsidP="00196D8E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as an Excel document.</w:t>
      </w:r>
    </w:p>
    <w:p w14:paraId="350EFF80" w14:textId="76BD57BD" w:rsidR="00847CC0" w:rsidRPr="00196D8E" w:rsidRDefault="00980C1F" w:rsidP="00196D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>Budget Narrative</w:t>
      </w:r>
    </w:p>
    <w:p w14:paraId="3B306439" w14:textId="05CA2EE5" w:rsidR="00A56CCF" w:rsidRPr="00196D8E" w:rsidRDefault="00A56CCF" w:rsidP="00196D8E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>Submit as a Word document.</w:t>
      </w:r>
    </w:p>
    <w:p w14:paraId="116BD15E" w14:textId="77777777" w:rsidR="00A56CCF" w:rsidRPr="00196D8E" w:rsidRDefault="00A56CCF" w:rsidP="00196D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 xml:space="preserve">Personnel Qualifications </w:t>
      </w:r>
    </w:p>
    <w:p w14:paraId="7D6998AF" w14:textId="772B670E" w:rsidR="00A56CCF" w:rsidRPr="00196D8E" w:rsidRDefault="00A56CCF" w:rsidP="00196D8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 xml:space="preserve">Submit as a </w:t>
      </w:r>
      <w:r w:rsidR="00E13A27">
        <w:rPr>
          <w:rFonts w:ascii="Arial" w:hAnsi="Arial" w:cs="Arial"/>
          <w:sz w:val="24"/>
          <w:szCs w:val="24"/>
        </w:rPr>
        <w:t xml:space="preserve">combined </w:t>
      </w:r>
      <w:r w:rsidRPr="00196D8E">
        <w:rPr>
          <w:rFonts w:ascii="Arial" w:hAnsi="Arial" w:cs="Arial"/>
          <w:sz w:val="24"/>
          <w:szCs w:val="24"/>
        </w:rPr>
        <w:t>PDF document.</w:t>
      </w:r>
    </w:p>
    <w:p w14:paraId="1B6CA62C" w14:textId="4262374E" w:rsidR="00847CC0" w:rsidRPr="00196D8E" w:rsidRDefault="00847CC0" w:rsidP="00196D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>A Letter of Commitment from Each Partner or Collaborator</w:t>
      </w:r>
      <w:r w:rsidR="00A50CE4" w:rsidRPr="00196D8E">
        <w:rPr>
          <w:rFonts w:ascii="Arial" w:hAnsi="Arial" w:cs="Arial"/>
          <w:sz w:val="24"/>
          <w:szCs w:val="24"/>
        </w:rPr>
        <w:t xml:space="preserve"> </w:t>
      </w:r>
    </w:p>
    <w:p w14:paraId="6D0403F4" w14:textId="1B390A29" w:rsidR="00AA65C6" w:rsidRPr="00196D8E" w:rsidRDefault="00AA65C6" w:rsidP="00196D8E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D8E">
        <w:rPr>
          <w:rFonts w:ascii="Arial" w:hAnsi="Arial" w:cs="Arial"/>
          <w:sz w:val="24"/>
          <w:szCs w:val="24"/>
        </w:rPr>
        <w:t>Submit as a Word or PDF document.</w:t>
      </w:r>
    </w:p>
    <w:p w14:paraId="7565E812" w14:textId="42DC7C11" w:rsidR="009F7F53" w:rsidRPr="00196D8E" w:rsidRDefault="009F7F53" w:rsidP="00196D8E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iCs/>
          <w:spacing w:val="-1"/>
          <w:sz w:val="24"/>
          <w:szCs w:val="24"/>
        </w:rPr>
      </w:pPr>
    </w:p>
    <w:p w14:paraId="6433C72B" w14:textId="7252A762" w:rsidR="00EB11EF" w:rsidRPr="00196D8E" w:rsidRDefault="009F7F53" w:rsidP="00196D8E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iCs/>
          <w:spacing w:val="-1"/>
          <w:sz w:val="24"/>
          <w:szCs w:val="24"/>
        </w:rPr>
      </w:pPr>
      <w:r w:rsidRPr="00196D8E">
        <w:rPr>
          <w:rFonts w:ascii="Arial" w:hAnsi="Arial" w:cs="Arial"/>
          <w:iCs/>
          <w:spacing w:val="-1"/>
          <w:sz w:val="24"/>
          <w:szCs w:val="24"/>
        </w:rPr>
        <w:t xml:space="preserve">All sections of the applications are to be submitted to CDFA at one time via email to </w:t>
      </w:r>
      <w:hyperlink r:id="rId10" w:history="1">
        <w:r w:rsidRPr="00196D8E">
          <w:rPr>
            <w:rStyle w:val="Hyperlink"/>
            <w:rFonts w:ascii="Arial" w:hAnsi="Arial" w:cs="Arial"/>
            <w:iCs/>
            <w:spacing w:val="-1"/>
            <w:sz w:val="24"/>
            <w:szCs w:val="24"/>
          </w:rPr>
          <w:t>grants@cdfa.ca.gov</w:t>
        </w:r>
      </w:hyperlink>
      <w:r w:rsidRPr="00196D8E">
        <w:rPr>
          <w:rFonts w:ascii="Arial" w:hAnsi="Arial" w:cs="Arial"/>
          <w:iCs/>
          <w:spacing w:val="-1"/>
          <w:sz w:val="24"/>
          <w:szCs w:val="24"/>
        </w:rPr>
        <w:t xml:space="preserve"> by 1:59 p.m. PT on </w:t>
      </w:r>
      <w:r w:rsidR="00182611">
        <w:rPr>
          <w:rFonts w:ascii="Arial" w:hAnsi="Arial" w:cs="Arial"/>
          <w:iCs/>
          <w:spacing w:val="-1"/>
          <w:sz w:val="24"/>
          <w:szCs w:val="24"/>
        </w:rPr>
        <w:t>December</w:t>
      </w:r>
      <w:r w:rsidRPr="00196D8E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182611">
        <w:rPr>
          <w:rFonts w:ascii="Arial" w:hAnsi="Arial" w:cs="Arial"/>
          <w:iCs/>
          <w:spacing w:val="-1"/>
          <w:sz w:val="24"/>
          <w:szCs w:val="24"/>
        </w:rPr>
        <w:t>22</w:t>
      </w:r>
      <w:r w:rsidRPr="00196D8E">
        <w:rPr>
          <w:rFonts w:ascii="Arial" w:hAnsi="Arial" w:cs="Arial"/>
          <w:iCs/>
          <w:spacing w:val="-1"/>
          <w:sz w:val="24"/>
          <w:szCs w:val="24"/>
        </w:rPr>
        <w:t>, 202</w:t>
      </w:r>
      <w:r w:rsidR="00182611">
        <w:rPr>
          <w:rFonts w:ascii="Arial" w:hAnsi="Arial" w:cs="Arial"/>
          <w:iCs/>
          <w:spacing w:val="-1"/>
          <w:sz w:val="24"/>
          <w:szCs w:val="24"/>
        </w:rPr>
        <w:t>3</w:t>
      </w:r>
      <w:r w:rsidRPr="00196D8E">
        <w:rPr>
          <w:rFonts w:ascii="Arial" w:hAnsi="Arial" w:cs="Arial"/>
          <w:iCs/>
          <w:spacing w:val="-1"/>
          <w:sz w:val="24"/>
          <w:szCs w:val="24"/>
        </w:rPr>
        <w:t xml:space="preserve">. Late submissions will not be accepted. It is encouraged to submit your application prior to the deadline to ensure application completeness and delivery. Please note, CDFA’s email system has a file size limitation and can only accept up to 10MB. </w:t>
      </w:r>
    </w:p>
    <w:sectPr w:rsidR="00EB11EF" w:rsidRPr="00196D8E" w:rsidSect="00196D8E">
      <w:headerReference w:type="default" r:id="rId11"/>
      <w:footerReference w:type="default" r:id="rId12"/>
      <w:pgSz w:w="12240" w:h="15840"/>
      <w:pgMar w:top="1152" w:right="1152" w:bottom="994" w:left="1152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6855" w14:textId="77777777" w:rsidR="000461C3" w:rsidRDefault="000461C3" w:rsidP="00824C57">
      <w:r>
        <w:separator/>
      </w:r>
    </w:p>
  </w:endnote>
  <w:endnote w:type="continuationSeparator" w:id="0">
    <w:p w14:paraId="61EE135D" w14:textId="77777777" w:rsidR="000461C3" w:rsidRDefault="000461C3" w:rsidP="0082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0AE5" w14:textId="2E3117FD" w:rsidR="00DC22EB" w:rsidRDefault="00DC22EB" w:rsidP="00196D8E">
    <w:pPr>
      <w:pStyle w:val="Footer"/>
      <w:jc w:val="right"/>
    </w:pPr>
    <w:r w:rsidRPr="00196D8E">
      <w:rPr>
        <w:rFonts w:ascii="Arial" w:hAnsi="Arial" w:cs="Arial"/>
      </w:rPr>
      <w:t xml:space="preserve">Page </w:t>
    </w:r>
    <w:r w:rsidRPr="00196D8E">
      <w:rPr>
        <w:rFonts w:ascii="Arial" w:hAnsi="Arial" w:cs="Arial"/>
      </w:rPr>
      <w:fldChar w:fldCharType="begin"/>
    </w:r>
    <w:r w:rsidRPr="00196D8E">
      <w:rPr>
        <w:rFonts w:ascii="Arial" w:hAnsi="Arial" w:cs="Arial"/>
      </w:rPr>
      <w:instrText xml:space="preserve"> PAGE </w:instrText>
    </w:r>
    <w:r w:rsidRPr="00196D8E">
      <w:rPr>
        <w:rFonts w:ascii="Arial" w:hAnsi="Arial" w:cs="Arial"/>
      </w:rPr>
      <w:fldChar w:fldCharType="separate"/>
    </w:r>
    <w:r w:rsidR="00D239CC" w:rsidRPr="00196D8E">
      <w:rPr>
        <w:rFonts w:ascii="Arial" w:hAnsi="Arial" w:cs="Arial"/>
        <w:noProof/>
      </w:rPr>
      <w:t>2</w:t>
    </w:r>
    <w:r w:rsidRPr="00196D8E">
      <w:rPr>
        <w:rFonts w:ascii="Arial" w:hAnsi="Arial" w:cs="Arial"/>
      </w:rPr>
      <w:fldChar w:fldCharType="end"/>
    </w:r>
    <w:r w:rsidRPr="00196D8E">
      <w:rPr>
        <w:rFonts w:ascii="Arial" w:hAnsi="Arial" w:cs="Arial"/>
      </w:rPr>
      <w:t xml:space="preserve"> of </w:t>
    </w:r>
    <w:r w:rsidRPr="00196D8E">
      <w:rPr>
        <w:rFonts w:ascii="Arial" w:hAnsi="Arial" w:cs="Arial"/>
      </w:rPr>
      <w:fldChar w:fldCharType="begin"/>
    </w:r>
    <w:r w:rsidRPr="00196D8E">
      <w:rPr>
        <w:rFonts w:ascii="Arial" w:hAnsi="Arial" w:cs="Arial"/>
      </w:rPr>
      <w:instrText xml:space="preserve"> NUMPAGES  </w:instrText>
    </w:r>
    <w:r w:rsidRPr="00196D8E">
      <w:rPr>
        <w:rFonts w:ascii="Arial" w:hAnsi="Arial" w:cs="Arial"/>
      </w:rPr>
      <w:fldChar w:fldCharType="separate"/>
    </w:r>
    <w:r w:rsidR="00D239CC" w:rsidRPr="00196D8E">
      <w:rPr>
        <w:rFonts w:ascii="Arial" w:hAnsi="Arial" w:cs="Arial"/>
        <w:noProof/>
      </w:rPr>
      <w:t>2</w:t>
    </w:r>
    <w:r w:rsidRPr="00196D8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85BB" w14:textId="77777777" w:rsidR="000461C3" w:rsidRDefault="000461C3" w:rsidP="00824C57">
      <w:r>
        <w:separator/>
      </w:r>
    </w:p>
  </w:footnote>
  <w:footnote w:type="continuationSeparator" w:id="0">
    <w:p w14:paraId="75C9268F" w14:textId="77777777" w:rsidR="000461C3" w:rsidRDefault="000461C3" w:rsidP="0082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EBD" w14:textId="6EB748C7" w:rsidR="009F7F53" w:rsidRDefault="0094482C" w:rsidP="009F7F53">
    <w:pPr>
      <w:pStyle w:val="Header"/>
      <w:tabs>
        <w:tab w:val="left" w:pos="3002"/>
      </w:tabs>
      <w:jc w:val="center"/>
      <w:rPr>
        <w:rFonts w:ascii="Arial" w:hAnsi="Arial" w:cs="Arial"/>
        <w:b/>
        <w:sz w:val="32"/>
        <w:szCs w:val="32"/>
      </w:rPr>
    </w:pPr>
    <w:bookmarkStart w:id="0" w:name="_Hlk14258525"/>
    <w:bookmarkStart w:id="1" w:name="_Hlk14258526"/>
    <w:r w:rsidRPr="00A56CCF">
      <w:rPr>
        <w:rFonts w:ascii="Arial" w:hAnsi="Arial" w:cs="Arial"/>
        <w:b/>
        <w:sz w:val="32"/>
        <w:szCs w:val="32"/>
      </w:rPr>
      <w:t>Application Checklist</w:t>
    </w:r>
    <w:bookmarkEnd w:id="0"/>
    <w:bookmarkEnd w:id="1"/>
  </w:p>
  <w:p w14:paraId="71F856CB" w14:textId="5121D35F" w:rsidR="009F7F53" w:rsidRPr="00A56CCF" w:rsidRDefault="009F7F53" w:rsidP="009F7F53">
    <w:pPr>
      <w:pStyle w:val="Header"/>
      <w:tabs>
        <w:tab w:val="left" w:pos="3002"/>
      </w:tabs>
      <w:jc w:val="center"/>
      <w:rPr>
        <w:rFonts w:ascii="Arial" w:hAnsi="Arial" w:cs="Arial"/>
        <w:b/>
        <w:sz w:val="32"/>
        <w:szCs w:val="32"/>
      </w:rPr>
    </w:pPr>
    <w:r w:rsidRPr="00A56CCF">
      <w:rPr>
        <w:rFonts w:ascii="Arial" w:hAnsi="Arial" w:cs="Arial"/>
        <w:b/>
        <w:sz w:val="32"/>
        <w:szCs w:val="32"/>
      </w:rPr>
      <w:t>Specialty Crop Multi-State Program</w:t>
    </w:r>
  </w:p>
  <w:p w14:paraId="268F2C7E" w14:textId="45798451" w:rsidR="009F7F53" w:rsidRDefault="009F7F53" w:rsidP="009F7F53">
    <w:pPr>
      <w:pStyle w:val="Header"/>
      <w:tabs>
        <w:tab w:val="left" w:pos="3002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California Department of Food and Agriculture</w:t>
    </w:r>
  </w:p>
  <w:p w14:paraId="4F530867" w14:textId="5DAA9777" w:rsidR="00BE0602" w:rsidRPr="00A56CCF" w:rsidRDefault="00BE0602" w:rsidP="00A56CCF">
    <w:pPr>
      <w:pStyle w:val="Header"/>
      <w:tabs>
        <w:tab w:val="left" w:pos="3002"/>
      </w:tabs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9" w:hanging="361"/>
      </w:pPr>
      <w:rPr>
        <w:rFonts w:ascii="Symbol" w:hAnsi="Symbol" w:cs="Symbol"/>
        <w:b w:val="0"/>
        <w:bCs w:val="0"/>
        <w:color w:val="365F91"/>
        <w:sz w:val="22"/>
        <w:szCs w:val="22"/>
      </w:rPr>
    </w:lvl>
    <w:lvl w:ilvl="1">
      <w:numFmt w:val="bullet"/>
      <w:lvlText w:val="•"/>
      <w:lvlJc w:val="left"/>
      <w:pPr>
        <w:ind w:left="1639" w:hanging="361"/>
      </w:pPr>
    </w:lvl>
    <w:lvl w:ilvl="2">
      <w:numFmt w:val="bullet"/>
      <w:lvlText w:val="•"/>
      <w:lvlJc w:val="left"/>
      <w:pPr>
        <w:ind w:left="2439" w:hanging="361"/>
      </w:pPr>
    </w:lvl>
    <w:lvl w:ilvl="3">
      <w:numFmt w:val="bullet"/>
      <w:lvlText w:val="•"/>
      <w:lvlJc w:val="left"/>
      <w:pPr>
        <w:ind w:left="3239" w:hanging="361"/>
      </w:pPr>
    </w:lvl>
    <w:lvl w:ilvl="4">
      <w:numFmt w:val="bullet"/>
      <w:lvlText w:val="•"/>
      <w:lvlJc w:val="left"/>
      <w:pPr>
        <w:ind w:left="4039" w:hanging="361"/>
      </w:pPr>
    </w:lvl>
    <w:lvl w:ilvl="5">
      <w:numFmt w:val="bullet"/>
      <w:lvlText w:val="•"/>
      <w:lvlJc w:val="left"/>
      <w:pPr>
        <w:ind w:left="4839" w:hanging="361"/>
      </w:pPr>
    </w:lvl>
    <w:lvl w:ilvl="6">
      <w:numFmt w:val="bullet"/>
      <w:lvlText w:val="•"/>
      <w:lvlJc w:val="left"/>
      <w:pPr>
        <w:ind w:left="5639" w:hanging="361"/>
      </w:pPr>
    </w:lvl>
    <w:lvl w:ilvl="7">
      <w:numFmt w:val="bullet"/>
      <w:lvlText w:val="•"/>
      <w:lvlJc w:val="left"/>
      <w:pPr>
        <w:ind w:left="6439" w:hanging="361"/>
      </w:pPr>
    </w:lvl>
    <w:lvl w:ilvl="8">
      <w:numFmt w:val="bullet"/>
      <w:lvlText w:val="•"/>
      <w:lvlJc w:val="left"/>
      <w:pPr>
        <w:ind w:left="7239" w:hanging="361"/>
      </w:pPr>
    </w:lvl>
  </w:abstractNum>
  <w:abstractNum w:abstractNumId="1" w15:restartNumberingAfterBreak="0">
    <w:nsid w:val="010A1706"/>
    <w:multiLevelType w:val="hybridMultilevel"/>
    <w:tmpl w:val="BE3A6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6001F"/>
    <w:multiLevelType w:val="hybridMultilevel"/>
    <w:tmpl w:val="BA80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5A96"/>
    <w:multiLevelType w:val="hybridMultilevel"/>
    <w:tmpl w:val="F15C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6E5B"/>
    <w:multiLevelType w:val="hybridMultilevel"/>
    <w:tmpl w:val="C142782A"/>
    <w:lvl w:ilvl="0" w:tplc="EED4C73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2AD7"/>
    <w:multiLevelType w:val="hybridMultilevel"/>
    <w:tmpl w:val="49E8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3DF"/>
    <w:multiLevelType w:val="hybridMultilevel"/>
    <w:tmpl w:val="6DAC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13DE"/>
    <w:multiLevelType w:val="hybridMultilevel"/>
    <w:tmpl w:val="B820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55ECB"/>
    <w:multiLevelType w:val="hybridMultilevel"/>
    <w:tmpl w:val="D564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CA4"/>
    <w:multiLevelType w:val="hybridMultilevel"/>
    <w:tmpl w:val="5722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E1E77"/>
    <w:multiLevelType w:val="hybridMultilevel"/>
    <w:tmpl w:val="BF88473E"/>
    <w:lvl w:ilvl="0" w:tplc="1F72A2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3345"/>
    <w:multiLevelType w:val="hybridMultilevel"/>
    <w:tmpl w:val="D764B22E"/>
    <w:lvl w:ilvl="0" w:tplc="F5C8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176E"/>
    <w:multiLevelType w:val="hybridMultilevel"/>
    <w:tmpl w:val="326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D3055"/>
    <w:multiLevelType w:val="hybridMultilevel"/>
    <w:tmpl w:val="EDDEDD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F942F0E"/>
    <w:multiLevelType w:val="hybridMultilevel"/>
    <w:tmpl w:val="5D40C8E4"/>
    <w:lvl w:ilvl="0" w:tplc="9AF8C8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A3E99"/>
    <w:multiLevelType w:val="hybridMultilevel"/>
    <w:tmpl w:val="FD4CFF3C"/>
    <w:lvl w:ilvl="0" w:tplc="EED4C73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332C5"/>
    <w:multiLevelType w:val="hybridMultilevel"/>
    <w:tmpl w:val="D764B22E"/>
    <w:lvl w:ilvl="0" w:tplc="F5C8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6418B"/>
    <w:multiLevelType w:val="hybridMultilevel"/>
    <w:tmpl w:val="C5C4AE3A"/>
    <w:lvl w:ilvl="0" w:tplc="3C2E08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06C24"/>
    <w:multiLevelType w:val="hybridMultilevel"/>
    <w:tmpl w:val="26B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11084"/>
    <w:multiLevelType w:val="hybridMultilevel"/>
    <w:tmpl w:val="717A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C4BE8"/>
    <w:multiLevelType w:val="multilevel"/>
    <w:tmpl w:val="00000885"/>
    <w:lvl w:ilvl="0">
      <w:numFmt w:val="bullet"/>
      <w:lvlText w:val=""/>
      <w:lvlJc w:val="left"/>
      <w:pPr>
        <w:ind w:left="839" w:hanging="361"/>
      </w:pPr>
      <w:rPr>
        <w:rFonts w:ascii="Symbol" w:hAnsi="Symbol" w:cs="Symbol"/>
        <w:b w:val="0"/>
        <w:bCs w:val="0"/>
        <w:color w:val="365F91"/>
        <w:sz w:val="22"/>
        <w:szCs w:val="22"/>
      </w:rPr>
    </w:lvl>
    <w:lvl w:ilvl="1">
      <w:numFmt w:val="bullet"/>
      <w:lvlText w:val="•"/>
      <w:lvlJc w:val="left"/>
      <w:pPr>
        <w:ind w:left="1639" w:hanging="361"/>
      </w:pPr>
    </w:lvl>
    <w:lvl w:ilvl="2">
      <w:numFmt w:val="bullet"/>
      <w:lvlText w:val="•"/>
      <w:lvlJc w:val="left"/>
      <w:pPr>
        <w:ind w:left="2439" w:hanging="361"/>
      </w:pPr>
    </w:lvl>
    <w:lvl w:ilvl="3">
      <w:numFmt w:val="bullet"/>
      <w:lvlText w:val="•"/>
      <w:lvlJc w:val="left"/>
      <w:pPr>
        <w:ind w:left="3239" w:hanging="361"/>
      </w:pPr>
    </w:lvl>
    <w:lvl w:ilvl="4">
      <w:numFmt w:val="bullet"/>
      <w:lvlText w:val="•"/>
      <w:lvlJc w:val="left"/>
      <w:pPr>
        <w:ind w:left="4039" w:hanging="361"/>
      </w:pPr>
    </w:lvl>
    <w:lvl w:ilvl="5">
      <w:numFmt w:val="bullet"/>
      <w:lvlText w:val="•"/>
      <w:lvlJc w:val="left"/>
      <w:pPr>
        <w:ind w:left="4839" w:hanging="361"/>
      </w:pPr>
    </w:lvl>
    <w:lvl w:ilvl="6">
      <w:numFmt w:val="bullet"/>
      <w:lvlText w:val="•"/>
      <w:lvlJc w:val="left"/>
      <w:pPr>
        <w:ind w:left="5639" w:hanging="361"/>
      </w:pPr>
    </w:lvl>
    <w:lvl w:ilvl="7">
      <w:numFmt w:val="bullet"/>
      <w:lvlText w:val="•"/>
      <w:lvlJc w:val="left"/>
      <w:pPr>
        <w:ind w:left="6439" w:hanging="361"/>
      </w:pPr>
    </w:lvl>
    <w:lvl w:ilvl="8">
      <w:numFmt w:val="bullet"/>
      <w:lvlText w:val="•"/>
      <w:lvlJc w:val="left"/>
      <w:pPr>
        <w:ind w:left="7239" w:hanging="361"/>
      </w:pPr>
    </w:lvl>
  </w:abstractNum>
  <w:abstractNum w:abstractNumId="21" w15:restartNumberingAfterBreak="0">
    <w:nsid w:val="395237DA"/>
    <w:multiLevelType w:val="hybridMultilevel"/>
    <w:tmpl w:val="DAD4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C6D23"/>
    <w:multiLevelType w:val="hybridMultilevel"/>
    <w:tmpl w:val="5D44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B7963"/>
    <w:multiLevelType w:val="hybridMultilevel"/>
    <w:tmpl w:val="65A0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D6198"/>
    <w:multiLevelType w:val="hybridMultilevel"/>
    <w:tmpl w:val="5E7C514C"/>
    <w:lvl w:ilvl="0" w:tplc="571E832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567C7"/>
    <w:multiLevelType w:val="hybridMultilevel"/>
    <w:tmpl w:val="7CC2A2B6"/>
    <w:lvl w:ilvl="0" w:tplc="E51022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552654"/>
    <w:multiLevelType w:val="hybridMultilevel"/>
    <w:tmpl w:val="2D72D4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5204B0"/>
    <w:multiLevelType w:val="hybridMultilevel"/>
    <w:tmpl w:val="E9E0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3640D"/>
    <w:multiLevelType w:val="hybridMultilevel"/>
    <w:tmpl w:val="C2A48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5424CE"/>
    <w:multiLevelType w:val="hybridMultilevel"/>
    <w:tmpl w:val="3B5EF214"/>
    <w:lvl w:ilvl="0" w:tplc="04090001">
      <w:start w:val="1"/>
      <w:numFmt w:val="bullet"/>
      <w:lvlText w:val=""/>
      <w:lvlJc w:val="left"/>
      <w:pPr>
        <w:ind w:left="-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631977B0"/>
    <w:multiLevelType w:val="hybridMultilevel"/>
    <w:tmpl w:val="F476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147A3"/>
    <w:multiLevelType w:val="hybridMultilevel"/>
    <w:tmpl w:val="E23E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E68A2"/>
    <w:multiLevelType w:val="hybridMultilevel"/>
    <w:tmpl w:val="9528BECE"/>
    <w:lvl w:ilvl="0" w:tplc="50F2DE1E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576A9"/>
    <w:multiLevelType w:val="hybridMultilevel"/>
    <w:tmpl w:val="660EB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311402">
    <w:abstractNumId w:val="1"/>
  </w:num>
  <w:num w:numId="2" w16cid:durableId="612324489">
    <w:abstractNumId w:val="33"/>
  </w:num>
  <w:num w:numId="3" w16cid:durableId="189880111">
    <w:abstractNumId w:val="26"/>
  </w:num>
  <w:num w:numId="4" w16cid:durableId="2021277074">
    <w:abstractNumId w:val="0"/>
  </w:num>
  <w:num w:numId="5" w16cid:durableId="270824834">
    <w:abstractNumId w:val="29"/>
  </w:num>
  <w:num w:numId="6" w16cid:durableId="1045178948">
    <w:abstractNumId w:val="18"/>
  </w:num>
  <w:num w:numId="7" w16cid:durableId="1549029245">
    <w:abstractNumId w:val="17"/>
  </w:num>
  <w:num w:numId="8" w16cid:durableId="509219665">
    <w:abstractNumId w:val="3"/>
  </w:num>
  <w:num w:numId="9" w16cid:durableId="827213634">
    <w:abstractNumId w:val="25"/>
  </w:num>
  <w:num w:numId="10" w16cid:durableId="1974171252">
    <w:abstractNumId w:val="20"/>
  </w:num>
  <w:num w:numId="11" w16cid:durableId="1047946850">
    <w:abstractNumId w:val="10"/>
  </w:num>
  <w:num w:numId="12" w16cid:durableId="263075785">
    <w:abstractNumId w:val="7"/>
  </w:num>
  <w:num w:numId="13" w16cid:durableId="493494304">
    <w:abstractNumId w:val="21"/>
  </w:num>
  <w:num w:numId="14" w16cid:durableId="50883360">
    <w:abstractNumId w:val="6"/>
  </w:num>
  <w:num w:numId="15" w16cid:durableId="1022971170">
    <w:abstractNumId w:val="19"/>
  </w:num>
  <w:num w:numId="16" w16cid:durableId="148324736">
    <w:abstractNumId w:val="8"/>
  </w:num>
  <w:num w:numId="17" w16cid:durableId="831946450">
    <w:abstractNumId w:val="12"/>
  </w:num>
  <w:num w:numId="18" w16cid:durableId="1703506793">
    <w:abstractNumId w:val="9"/>
  </w:num>
  <w:num w:numId="19" w16cid:durableId="68308223">
    <w:abstractNumId w:val="22"/>
  </w:num>
  <w:num w:numId="20" w16cid:durableId="1887377537">
    <w:abstractNumId w:val="5"/>
  </w:num>
  <w:num w:numId="21" w16cid:durableId="1974674922">
    <w:abstractNumId w:val="14"/>
  </w:num>
  <w:num w:numId="22" w16cid:durableId="1213884511">
    <w:abstractNumId w:val="30"/>
  </w:num>
  <w:num w:numId="23" w16cid:durableId="518394527">
    <w:abstractNumId w:val="2"/>
  </w:num>
  <w:num w:numId="24" w16cid:durableId="423308816">
    <w:abstractNumId w:val="16"/>
  </w:num>
  <w:num w:numId="25" w16cid:durableId="1703824235">
    <w:abstractNumId w:val="31"/>
  </w:num>
  <w:num w:numId="26" w16cid:durableId="857886298">
    <w:abstractNumId w:val="11"/>
  </w:num>
  <w:num w:numId="27" w16cid:durableId="872695031">
    <w:abstractNumId w:val="15"/>
  </w:num>
  <w:num w:numId="28" w16cid:durableId="1038355681">
    <w:abstractNumId w:val="27"/>
  </w:num>
  <w:num w:numId="29" w16cid:durableId="2122795836">
    <w:abstractNumId w:val="23"/>
  </w:num>
  <w:num w:numId="30" w16cid:durableId="1302078339">
    <w:abstractNumId w:val="24"/>
  </w:num>
  <w:num w:numId="31" w16cid:durableId="583028286">
    <w:abstractNumId w:val="4"/>
  </w:num>
  <w:num w:numId="32" w16cid:durableId="111749039">
    <w:abstractNumId w:val="32"/>
  </w:num>
  <w:num w:numId="33" w16cid:durableId="507133587">
    <w:abstractNumId w:val="13"/>
  </w:num>
  <w:num w:numId="34" w16cid:durableId="491599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B6"/>
    <w:rsid w:val="000323F3"/>
    <w:rsid w:val="0003352A"/>
    <w:rsid w:val="0003584D"/>
    <w:rsid w:val="000461C3"/>
    <w:rsid w:val="000531D6"/>
    <w:rsid w:val="00064BDB"/>
    <w:rsid w:val="0007172B"/>
    <w:rsid w:val="00080C6C"/>
    <w:rsid w:val="00091449"/>
    <w:rsid w:val="00092E9E"/>
    <w:rsid w:val="000A42A7"/>
    <w:rsid w:val="000A5902"/>
    <w:rsid w:val="000D05CE"/>
    <w:rsid w:val="000E173B"/>
    <w:rsid w:val="000E29CC"/>
    <w:rsid w:val="000F05E3"/>
    <w:rsid w:val="000F701C"/>
    <w:rsid w:val="00122ECE"/>
    <w:rsid w:val="001249EC"/>
    <w:rsid w:val="0014291C"/>
    <w:rsid w:val="001532A4"/>
    <w:rsid w:val="0016242E"/>
    <w:rsid w:val="001671BF"/>
    <w:rsid w:val="00182611"/>
    <w:rsid w:val="00196D8E"/>
    <w:rsid w:val="001A35A4"/>
    <w:rsid w:val="001B7BD0"/>
    <w:rsid w:val="001E0E4C"/>
    <w:rsid w:val="001F2074"/>
    <w:rsid w:val="002006AF"/>
    <w:rsid w:val="0022040C"/>
    <w:rsid w:val="00220902"/>
    <w:rsid w:val="002244FA"/>
    <w:rsid w:val="002360B6"/>
    <w:rsid w:val="002478ED"/>
    <w:rsid w:val="0028173E"/>
    <w:rsid w:val="002C1980"/>
    <w:rsid w:val="002C749E"/>
    <w:rsid w:val="002D3237"/>
    <w:rsid w:val="003015A0"/>
    <w:rsid w:val="00305B60"/>
    <w:rsid w:val="003144E0"/>
    <w:rsid w:val="00315695"/>
    <w:rsid w:val="00334D17"/>
    <w:rsid w:val="00345ECB"/>
    <w:rsid w:val="0035258B"/>
    <w:rsid w:val="00352648"/>
    <w:rsid w:val="00357DC7"/>
    <w:rsid w:val="003777B3"/>
    <w:rsid w:val="003A386E"/>
    <w:rsid w:val="003D676B"/>
    <w:rsid w:val="003D7B3B"/>
    <w:rsid w:val="00425B2D"/>
    <w:rsid w:val="00464CF3"/>
    <w:rsid w:val="00465A73"/>
    <w:rsid w:val="00471AF4"/>
    <w:rsid w:val="00472C39"/>
    <w:rsid w:val="00486775"/>
    <w:rsid w:val="004D6594"/>
    <w:rsid w:val="004D6A82"/>
    <w:rsid w:val="004E4CB7"/>
    <w:rsid w:val="004F01D9"/>
    <w:rsid w:val="00514881"/>
    <w:rsid w:val="00521B11"/>
    <w:rsid w:val="00523D6B"/>
    <w:rsid w:val="00527EF3"/>
    <w:rsid w:val="00534999"/>
    <w:rsid w:val="00542B61"/>
    <w:rsid w:val="00576225"/>
    <w:rsid w:val="005865DA"/>
    <w:rsid w:val="005C189D"/>
    <w:rsid w:val="005C6ACA"/>
    <w:rsid w:val="005E6A0C"/>
    <w:rsid w:val="006137C5"/>
    <w:rsid w:val="006178BB"/>
    <w:rsid w:val="00622DED"/>
    <w:rsid w:val="00632FF8"/>
    <w:rsid w:val="006413DC"/>
    <w:rsid w:val="00642FC6"/>
    <w:rsid w:val="00655EB2"/>
    <w:rsid w:val="00670394"/>
    <w:rsid w:val="00671BE8"/>
    <w:rsid w:val="006A4802"/>
    <w:rsid w:val="006B1775"/>
    <w:rsid w:val="006C58D6"/>
    <w:rsid w:val="006D2784"/>
    <w:rsid w:val="006D74F1"/>
    <w:rsid w:val="006E7F86"/>
    <w:rsid w:val="006F3466"/>
    <w:rsid w:val="00723E06"/>
    <w:rsid w:val="0073016F"/>
    <w:rsid w:val="007318D6"/>
    <w:rsid w:val="007409D6"/>
    <w:rsid w:val="007423A4"/>
    <w:rsid w:val="00754CFA"/>
    <w:rsid w:val="00790CB1"/>
    <w:rsid w:val="007911CF"/>
    <w:rsid w:val="00791D95"/>
    <w:rsid w:val="007A2A93"/>
    <w:rsid w:val="007A7AF5"/>
    <w:rsid w:val="007F6185"/>
    <w:rsid w:val="0081225A"/>
    <w:rsid w:val="00817138"/>
    <w:rsid w:val="008201C4"/>
    <w:rsid w:val="00824C57"/>
    <w:rsid w:val="0082675C"/>
    <w:rsid w:val="00847CC0"/>
    <w:rsid w:val="00884156"/>
    <w:rsid w:val="008918AB"/>
    <w:rsid w:val="008B3BFD"/>
    <w:rsid w:val="008B4C7D"/>
    <w:rsid w:val="008B5572"/>
    <w:rsid w:val="008C461C"/>
    <w:rsid w:val="008C727C"/>
    <w:rsid w:val="008D72E7"/>
    <w:rsid w:val="008E35BB"/>
    <w:rsid w:val="008E4CE5"/>
    <w:rsid w:val="00904D1B"/>
    <w:rsid w:val="00943705"/>
    <w:rsid w:val="0094482C"/>
    <w:rsid w:val="009806E3"/>
    <w:rsid w:val="0098081D"/>
    <w:rsid w:val="00980C1F"/>
    <w:rsid w:val="00981AD9"/>
    <w:rsid w:val="00990921"/>
    <w:rsid w:val="00995F12"/>
    <w:rsid w:val="00997E64"/>
    <w:rsid w:val="009C0CC7"/>
    <w:rsid w:val="009D5792"/>
    <w:rsid w:val="009E4BBC"/>
    <w:rsid w:val="009E667C"/>
    <w:rsid w:val="009F4362"/>
    <w:rsid w:val="009F5517"/>
    <w:rsid w:val="009F7F53"/>
    <w:rsid w:val="00A14374"/>
    <w:rsid w:val="00A16A7E"/>
    <w:rsid w:val="00A37242"/>
    <w:rsid w:val="00A37C14"/>
    <w:rsid w:val="00A50CE4"/>
    <w:rsid w:val="00A50E66"/>
    <w:rsid w:val="00A56CCF"/>
    <w:rsid w:val="00A700F0"/>
    <w:rsid w:val="00A86162"/>
    <w:rsid w:val="00A94265"/>
    <w:rsid w:val="00AA4D28"/>
    <w:rsid w:val="00AA65C6"/>
    <w:rsid w:val="00AB3F2A"/>
    <w:rsid w:val="00AB72EC"/>
    <w:rsid w:val="00AD5414"/>
    <w:rsid w:val="00AE0E6F"/>
    <w:rsid w:val="00AE40DC"/>
    <w:rsid w:val="00AF2CBF"/>
    <w:rsid w:val="00AF3A59"/>
    <w:rsid w:val="00AF5774"/>
    <w:rsid w:val="00B0068F"/>
    <w:rsid w:val="00B44FE5"/>
    <w:rsid w:val="00B507FC"/>
    <w:rsid w:val="00B53742"/>
    <w:rsid w:val="00B65D69"/>
    <w:rsid w:val="00B67359"/>
    <w:rsid w:val="00B7209B"/>
    <w:rsid w:val="00B838AA"/>
    <w:rsid w:val="00BA6DC4"/>
    <w:rsid w:val="00BB008F"/>
    <w:rsid w:val="00BC3321"/>
    <w:rsid w:val="00BC3FBD"/>
    <w:rsid w:val="00BD17D6"/>
    <w:rsid w:val="00BD28B0"/>
    <w:rsid w:val="00BE0602"/>
    <w:rsid w:val="00BF2002"/>
    <w:rsid w:val="00C01E39"/>
    <w:rsid w:val="00C45144"/>
    <w:rsid w:val="00C477C9"/>
    <w:rsid w:val="00C47D6C"/>
    <w:rsid w:val="00C55C47"/>
    <w:rsid w:val="00C601DA"/>
    <w:rsid w:val="00C751EE"/>
    <w:rsid w:val="00C8478C"/>
    <w:rsid w:val="00C9175E"/>
    <w:rsid w:val="00CB11B8"/>
    <w:rsid w:val="00CB1BFA"/>
    <w:rsid w:val="00CC022C"/>
    <w:rsid w:val="00CD79CD"/>
    <w:rsid w:val="00CE04A3"/>
    <w:rsid w:val="00CF342D"/>
    <w:rsid w:val="00CF5476"/>
    <w:rsid w:val="00D00236"/>
    <w:rsid w:val="00D20EC6"/>
    <w:rsid w:val="00D239CC"/>
    <w:rsid w:val="00D268B6"/>
    <w:rsid w:val="00D427EF"/>
    <w:rsid w:val="00D52C27"/>
    <w:rsid w:val="00D65E63"/>
    <w:rsid w:val="00DA044F"/>
    <w:rsid w:val="00DB4474"/>
    <w:rsid w:val="00DC22EB"/>
    <w:rsid w:val="00DF09F8"/>
    <w:rsid w:val="00E13A27"/>
    <w:rsid w:val="00E31660"/>
    <w:rsid w:val="00E47B7B"/>
    <w:rsid w:val="00E84CC8"/>
    <w:rsid w:val="00E93DEA"/>
    <w:rsid w:val="00EA0C62"/>
    <w:rsid w:val="00EB11EF"/>
    <w:rsid w:val="00EB148B"/>
    <w:rsid w:val="00EB4691"/>
    <w:rsid w:val="00EE21EC"/>
    <w:rsid w:val="00F03342"/>
    <w:rsid w:val="00F13913"/>
    <w:rsid w:val="00F168BE"/>
    <w:rsid w:val="00F43551"/>
    <w:rsid w:val="00F76C50"/>
    <w:rsid w:val="00F82C0A"/>
    <w:rsid w:val="00F97A47"/>
    <w:rsid w:val="00FE22F4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60471F6"/>
  <w15:chartTrackingRefBased/>
  <w15:docId w15:val="{82085736-34F0-4BEA-AE36-F6A2F710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8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C57"/>
  </w:style>
  <w:style w:type="paragraph" w:styleId="Footer">
    <w:name w:val="footer"/>
    <w:basedOn w:val="Normal"/>
    <w:link w:val="FooterChar"/>
    <w:uiPriority w:val="99"/>
    <w:unhideWhenUsed/>
    <w:rsid w:val="00824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C57"/>
  </w:style>
  <w:style w:type="paragraph" w:styleId="BalloonText">
    <w:name w:val="Balloon Text"/>
    <w:basedOn w:val="Normal"/>
    <w:link w:val="BalloonTextChar"/>
    <w:uiPriority w:val="99"/>
    <w:semiHidden/>
    <w:unhideWhenUsed/>
    <w:rsid w:val="00824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C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4999"/>
    <w:rPr>
      <w:color w:val="0000FF"/>
      <w:u w:val="single"/>
    </w:rPr>
  </w:style>
  <w:style w:type="paragraph" w:customStyle="1" w:styleId="Default">
    <w:name w:val="Default"/>
    <w:rsid w:val="006F3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90921"/>
    <w:pPr>
      <w:autoSpaceDE w:val="0"/>
      <w:autoSpaceDN w:val="0"/>
      <w:adjustRightInd w:val="0"/>
      <w:spacing w:before="35"/>
      <w:ind w:left="839" w:hanging="36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1"/>
    <w:rsid w:val="00990921"/>
    <w:rPr>
      <w:rFonts w:ascii="Times New Roman" w:hAnsi="Times New Roman"/>
      <w:sz w:val="22"/>
      <w:szCs w:val="22"/>
    </w:rPr>
  </w:style>
  <w:style w:type="paragraph" w:customStyle="1" w:styleId="Link">
    <w:name w:val="Link"/>
    <w:basedOn w:val="Normal"/>
    <w:link w:val="LinkChar"/>
    <w:qFormat/>
    <w:rsid w:val="00CF342D"/>
    <w:pPr>
      <w:spacing w:after="200" w:line="276" w:lineRule="auto"/>
    </w:pPr>
    <w:rPr>
      <w:rFonts w:ascii="Times New Roman" w:eastAsia="Times New Roman" w:hAnsi="Times New Roman"/>
      <w:color w:val="365F91"/>
      <w:u w:val="single"/>
      <w:lang w:bidi="en-US"/>
    </w:rPr>
  </w:style>
  <w:style w:type="character" w:customStyle="1" w:styleId="LinkChar">
    <w:name w:val="Link Char"/>
    <w:link w:val="Link"/>
    <w:rsid w:val="00CF342D"/>
    <w:rPr>
      <w:rFonts w:ascii="Times New Roman" w:eastAsia="Times New Roman" w:hAnsi="Times New Roman"/>
      <w:color w:val="365F91"/>
      <w:sz w:val="22"/>
      <w:szCs w:val="22"/>
      <w:u w:val="single"/>
      <w:lang w:bidi="en-US"/>
    </w:rPr>
  </w:style>
  <w:style w:type="paragraph" w:styleId="ListParagraph">
    <w:name w:val="List Paragraph"/>
    <w:basedOn w:val="Normal"/>
    <w:uiPriority w:val="34"/>
    <w:qFormat/>
    <w:rsid w:val="0073016F"/>
    <w:pPr>
      <w:ind w:left="720"/>
    </w:pPr>
  </w:style>
  <w:style w:type="table" w:styleId="TableGrid">
    <w:name w:val="Table Grid"/>
    <w:basedOn w:val="TableNormal"/>
    <w:uiPriority w:val="39"/>
    <w:rsid w:val="005C6A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86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C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239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.usda.gov/sites/default/files/media/2023_SCMP_RF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nts@cdfa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fa.ca.gov/Specialty_Crop_Competitiveness_Grants/SCM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5209-D208-4818-9798-C5D9D09A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48" baseType="variant">
      <vt:variant>
        <vt:i4>720910</vt:i4>
      </vt:variant>
      <vt:variant>
        <vt:i4>21</vt:i4>
      </vt:variant>
      <vt:variant>
        <vt:i4>0</vt:i4>
      </vt:variant>
      <vt:variant>
        <vt:i4>5</vt:i4>
      </vt:variant>
      <vt:variant>
        <vt:lpwstr>http://www.ecfr.gov/cgi-bin/retrieveECFR?gp=&amp;SID=313c76bda61d220f0d91e48c3906d090&amp;mc=true&amp;n=sp2.1.200.d&amp;r=SUBPART&amp;ty=HTML</vt:lpwstr>
      </vt:variant>
      <vt:variant>
        <vt:lpwstr/>
      </vt:variant>
      <vt:variant>
        <vt:i4>4259847</vt:i4>
      </vt:variant>
      <vt:variant>
        <vt:i4>18</vt:i4>
      </vt:variant>
      <vt:variant>
        <vt:i4>0</vt:i4>
      </vt:variant>
      <vt:variant>
        <vt:i4>5</vt:i4>
      </vt:variant>
      <vt:variant>
        <vt:lpwstr>https://www.opm.gov/policy-data-oversight/pay-leave/salaries-wages/2017/general-schedule/</vt:lpwstr>
      </vt:variant>
      <vt:variant>
        <vt:lpwstr/>
      </vt:variant>
      <vt:variant>
        <vt:i4>3145786</vt:i4>
      </vt:variant>
      <vt:variant>
        <vt:i4>15</vt:i4>
      </vt:variant>
      <vt:variant>
        <vt:i4>0</vt:i4>
      </vt:variant>
      <vt:variant>
        <vt:i4>5</vt:i4>
      </vt:variant>
      <vt:variant>
        <vt:lpwstr>https://www.cdfa.ca.gov/Specialty_Crop_Competitiveness_Grants/docs/2017SCBGP_ContractualServices.pdf</vt:lpwstr>
      </vt:variant>
      <vt:variant>
        <vt:lpwstr/>
      </vt:variant>
      <vt:variant>
        <vt:i4>3932258</vt:i4>
      </vt:variant>
      <vt:variant>
        <vt:i4>12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  <vt:variant>
        <vt:i4>3932258</vt:i4>
      </vt:variant>
      <vt:variant>
        <vt:i4>9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https://www.cdfa.ca.gov/Specialty_Crop_Competitiveness_Grants/docs/2017SCBGP_ContractualServices.pdf</vt:lpwstr>
      </vt:variant>
      <vt:variant>
        <vt:lpwstr/>
      </vt:variant>
      <vt:variant>
        <vt:i4>1638412</vt:i4>
      </vt:variant>
      <vt:variant>
        <vt:i4>3</vt:i4>
      </vt:variant>
      <vt:variant>
        <vt:i4>0</vt:i4>
      </vt:variant>
      <vt:variant>
        <vt:i4>5</vt:i4>
      </vt:variant>
      <vt:variant>
        <vt:lpwstr>https://www.cdfa.ca.gov/Specialty_Crop_Competitiveness_Grants/docs/2017SCBGP_AllowableUnallowableCostsTable.pdf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https://www.cdfa.ca.gov/Specialty_Crop_Competitiveness_Grants/docs/2017SCBGP_GrantProposalInstructions.pdf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twest</dc:creator>
  <cp:keywords/>
  <cp:lastModifiedBy>Huntington, Amy@CDFA</cp:lastModifiedBy>
  <cp:revision>3</cp:revision>
  <cp:lastPrinted>2021-09-13T20:37:00Z</cp:lastPrinted>
  <dcterms:created xsi:type="dcterms:W3CDTF">2023-09-27T20:10:00Z</dcterms:created>
  <dcterms:modified xsi:type="dcterms:W3CDTF">2023-09-27T20:11:00Z</dcterms:modified>
</cp:coreProperties>
</file>